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B9" w:rsidRDefault="00DE2EDA">
      <w:pPr>
        <w:spacing w:after="60"/>
        <w:jc w:val="center"/>
        <w:rPr>
          <w:b/>
          <w:u w:val="single"/>
        </w:rPr>
      </w:pPr>
      <w:r w:rsidRPr="00DE2EDA">
        <w:rPr>
          <w:b/>
          <w:u w:val="single"/>
        </w:rPr>
        <w:t>CURRICULUM VITAE</w:t>
      </w:r>
    </w:p>
    <w:p w:rsidR="00805E66" w:rsidRDefault="00805E66" w:rsidP="002A10AC">
      <w:pPr>
        <w:jc w:val="center"/>
        <w:rPr>
          <w:b/>
          <w:sz w:val="34"/>
          <w:szCs w:val="34"/>
        </w:rPr>
      </w:pPr>
    </w:p>
    <w:p w:rsidR="00176CA7" w:rsidRPr="002A10AC" w:rsidRDefault="00176CA7" w:rsidP="002A10AC">
      <w:pPr>
        <w:jc w:val="center"/>
        <w:rPr>
          <w:b/>
          <w:sz w:val="34"/>
          <w:szCs w:val="34"/>
        </w:rPr>
      </w:pPr>
      <w:bookmarkStart w:id="0" w:name="_GoBack"/>
      <w:bookmarkEnd w:id="0"/>
      <w:r w:rsidRPr="002A10AC">
        <w:rPr>
          <w:b/>
          <w:sz w:val="34"/>
          <w:szCs w:val="34"/>
        </w:rPr>
        <w:t>Jacky Au</w:t>
      </w:r>
    </w:p>
    <w:p w:rsidR="00176CA7" w:rsidRDefault="00D92330" w:rsidP="00910EAD">
      <w:pPr>
        <w:jc w:val="center"/>
        <w:rPr>
          <w:smallCaps/>
          <w:sz w:val="20"/>
        </w:rPr>
      </w:pPr>
      <w:r>
        <w:rPr>
          <w:smallCaps/>
          <w:sz w:val="20"/>
        </w:rPr>
        <w:t>6208</w:t>
      </w:r>
      <w:r w:rsidR="008D6FA0">
        <w:rPr>
          <w:smallCaps/>
          <w:sz w:val="20"/>
        </w:rPr>
        <w:t xml:space="preserve"> Palo Verde Rd</w:t>
      </w:r>
      <w:r w:rsidR="00176CA7">
        <w:rPr>
          <w:smallCaps/>
          <w:sz w:val="20"/>
        </w:rPr>
        <w:t xml:space="preserve">, </w:t>
      </w:r>
      <w:r w:rsidR="008D6FA0">
        <w:rPr>
          <w:smallCaps/>
          <w:sz w:val="20"/>
        </w:rPr>
        <w:t>Irvine</w:t>
      </w:r>
      <w:r w:rsidR="00176CA7">
        <w:rPr>
          <w:smallCaps/>
          <w:sz w:val="20"/>
        </w:rPr>
        <w:t>, CA 9</w:t>
      </w:r>
      <w:r w:rsidR="008D6FA0">
        <w:rPr>
          <w:smallCaps/>
          <w:sz w:val="20"/>
        </w:rPr>
        <w:t>2617</w:t>
      </w:r>
      <w:r w:rsidR="00176CA7">
        <w:rPr>
          <w:smallCaps/>
          <w:sz w:val="20"/>
        </w:rPr>
        <w:t xml:space="preserve">  </w:t>
      </w:r>
      <w:r w:rsidR="00176CA7">
        <w:rPr>
          <w:smallCaps/>
          <w:sz w:val="20"/>
          <w:szCs w:val="20"/>
        </w:rPr>
        <w:sym w:font="Symbol" w:char="F0B7"/>
      </w:r>
      <w:r w:rsidR="00176CA7">
        <w:rPr>
          <w:smallCaps/>
          <w:sz w:val="20"/>
        </w:rPr>
        <w:t xml:space="preserve"> Cell: (</w:t>
      </w:r>
      <w:r w:rsidR="00176CA7">
        <w:rPr>
          <w:smallCaps/>
          <w:sz w:val="20"/>
          <w:lang w:eastAsia="zh-CN"/>
        </w:rPr>
        <w:t>415</w:t>
      </w:r>
      <w:r w:rsidR="00176CA7">
        <w:rPr>
          <w:smallCaps/>
          <w:sz w:val="20"/>
        </w:rPr>
        <w:t>)-</w:t>
      </w:r>
      <w:r w:rsidR="00176CA7">
        <w:rPr>
          <w:smallCaps/>
          <w:sz w:val="20"/>
          <w:lang w:eastAsia="zh-CN"/>
        </w:rPr>
        <w:t>602</w:t>
      </w:r>
      <w:r w:rsidR="00176CA7">
        <w:rPr>
          <w:smallCaps/>
          <w:sz w:val="20"/>
        </w:rPr>
        <w:t>-</w:t>
      </w:r>
      <w:r w:rsidR="00176CA7">
        <w:rPr>
          <w:smallCaps/>
          <w:sz w:val="20"/>
          <w:lang w:eastAsia="zh-CN"/>
        </w:rPr>
        <w:t>5449</w:t>
      </w:r>
      <w:r w:rsidR="00176CA7">
        <w:rPr>
          <w:smallCaps/>
          <w:sz w:val="20"/>
        </w:rPr>
        <w:t xml:space="preserve">  </w:t>
      </w:r>
      <w:r w:rsidR="00176CA7">
        <w:rPr>
          <w:smallCaps/>
          <w:sz w:val="20"/>
          <w:szCs w:val="20"/>
        </w:rPr>
        <w:sym w:font="Symbol" w:char="F0B7"/>
      </w:r>
      <w:r w:rsidR="00176CA7">
        <w:rPr>
          <w:smallCaps/>
          <w:sz w:val="20"/>
        </w:rPr>
        <w:t xml:space="preserve"> </w:t>
      </w:r>
      <w:hyperlink r:id="rId8" w:history="1">
        <w:r w:rsidRPr="009F0C81">
          <w:rPr>
            <w:rStyle w:val="Hyperlink"/>
            <w:smallCaps/>
            <w:sz w:val="20"/>
          </w:rPr>
          <w:t>jwau@uci.edu</w:t>
        </w:r>
      </w:hyperlink>
    </w:p>
    <w:p w:rsidR="00D92330" w:rsidRDefault="00D92330" w:rsidP="00910EAD">
      <w:pPr>
        <w:jc w:val="center"/>
        <w:rPr>
          <w:smallCaps/>
          <w:sz w:val="20"/>
        </w:rPr>
      </w:pPr>
      <w:r>
        <w:rPr>
          <w:smallCaps/>
          <w:sz w:val="20"/>
        </w:rPr>
        <w:t>University of California-Irvine,</w:t>
      </w:r>
      <w:r w:rsidR="003E5F5C">
        <w:rPr>
          <w:smallCaps/>
          <w:sz w:val="20"/>
        </w:rPr>
        <w:t xml:space="preserve"> Department of Cognitive Sciences,</w:t>
      </w:r>
      <w:r>
        <w:rPr>
          <w:smallCaps/>
          <w:sz w:val="20"/>
        </w:rPr>
        <w:t xml:space="preserve"> Irvine CA, 92617</w:t>
      </w:r>
    </w:p>
    <w:p w:rsidR="008D52EB" w:rsidRPr="00222EDB" w:rsidRDefault="008D52EB" w:rsidP="00910EAD">
      <w:pPr>
        <w:jc w:val="center"/>
      </w:pPr>
    </w:p>
    <w:p w:rsidR="00176CA7" w:rsidRPr="004A4027" w:rsidRDefault="00176CA7">
      <w:pPr>
        <w:rPr>
          <w:sz w:val="20"/>
          <w:szCs w:val="20"/>
          <w:lang w:eastAsia="zh-CN"/>
        </w:rPr>
      </w:pPr>
    </w:p>
    <w:p w:rsidR="00176CA7" w:rsidRPr="008D52EB" w:rsidRDefault="00B10817" w:rsidP="008D52EB">
      <w:pPr>
        <w:spacing w:after="60"/>
        <w:jc w:val="center"/>
        <w:rPr>
          <w:b/>
          <w:u w:val="single"/>
        </w:rPr>
      </w:pPr>
      <w:r w:rsidRPr="008D52EB">
        <w:rPr>
          <w:b/>
          <w:u w:val="single"/>
        </w:rPr>
        <w:t>RESEARCH INTERESTS</w:t>
      </w:r>
    </w:p>
    <w:p w:rsidR="002C44B9" w:rsidRDefault="00176CA7">
      <w:pPr>
        <w:widowControl w:val="0"/>
        <w:overflowPunct w:val="0"/>
        <w:autoSpaceDE w:val="0"/>
        <w:autoSpaceDN w:val="0"/>
        <w:adjustRightInd w:val="0"/>
        <w:spacing w:after="60"/>
        <w:rPr>
          <w:b/>
        </w:rPr>
      </w:pPr>
      <w:r w:rsidRPr="0052142B">
        <w:rPr>
          <w:kern w:val="28"/>
          <w:lang w:eastAsia="zh-CN"/>
        </w:rPr>
        <w:t xml:space="preserve">Research interests include exploring the nature and plasticity of executive functions, </w:t>
      </w:r>
      <w:r w:rsidR="00CF4FBF">
        <w:rPr>
          <w:kern w:val="28"/>
          <w:lang w:eastAsia="zh-CN"/>
        </w:rPr>
        <w:t xml:space="preserve">using tools such as </w:t>
      </w:r>
      <w:proofErr w:type="spellStart"/>
      <w:r w:rsidR="00CF4FBF">
        <w:rPr>
          <w:kern w:val="28"/>
          <w:lang w:eastAsia="zh-CN"/>
        </w:rPr>
        <w:t>tDCS</w:t>
      </w:r>
      <w:proofErr w:type="spellEnd"/>
      <w:r w:rsidR="00CF4FBF">
        <w:rPr>
          <w:kern w:val="28"/>
          <w:lang w:eastAsia="zh-CN"/>
        </w:rPr>
        <w:t xml:space="preserve"> and EEG</w:t>
      </w:r>
      <w:r w:rsidR="00C76A1B">
        <w:rPr>
          <w:kern w:val="28"/>
          <w:lang w:eastAsia="zh-CN"/>
        </w:rPr>
        <w:t>. E</w:t>
      </w:r>
      <w:r w:rsidRPr="0052142B">
        <w:rPr>
          <w:kern w:val="28"/>
          <w:lang w:eastAsia="zh-CN"/>
        </w:rPr>
        <w:t xml:space="preserve">mphasis </w:t>
      </w:r>
      <w:r w:rsidR="00C76A1B">
        <w:rPr>
          <w:kern w:val="28"/>
          <w:lang w:eastAsia="zh-CN"/>
        </w:rPr>
        <w:t xml:space="preserve">is </w:t>
      </w:r>
      <w:r w:rsidRPr="0052142B">
        <w:rPr>
          <w:kern w:val="28"/>
          <w:lang w:eastAsia="zh-CN"/>
        </w:rPr>
        <w:t>on cognitive training</w:t>
      </w:r>
      <w:r>
        <w:rPr>
          <w:kern w:val="28"/>
          <w:lang w:eastAsia="zh-CN"/>
        </w:rPr>
        <w:t xml:space="preserve"> to create sustainable improvements in domains such as reasoning, learning, and affective regulation</w:t>
      </w:r>
      <w:r w:rsidR="00C76A1B">
        <w:rPr>
          <w:kern w:val="28"/>
          <w:lang w:eastAsia="zh-CN"/>
        </w:rPr>
        <w:t>.</w:t>
      </w:r>
    </w:p>
    <w:p w:rsidR="00176CA7" w:rsidRDefault="00176CA7" w:rsidP="00E63051">
      <w:pPr>
        <w:spacing w:after="60"/>
        <w:rPr>
          <w:b/>
        </w:rPr>
      </w:pPr>
    </w:p>
    <w:p w:rsidR="00C775C5" w:rsidRDefault="00C775C5" w:rsidP="00E63051">
      <w:pPr>
        <w:spacing w:after="60"/>
        <w:rPr>
          <w:b/>
        </w:rPr>
      </w:pPr>
    </w:p>
    <w:p w:rsidR="00176CA7" w:rsidRPr="008D52EB" w:rsidRDefault="00176CA7" w:rsidP="008D52EB">
      <w:pPr>
        <w:spacing w:after="60"/>
        <w:jc w:val="center"/>
        <w:rPr>
          <w:b/>
          <w:u w:val="single"/>
        </w:rPr>
      </w:pPr>
      <w:r w:rsidRPr="008D52EB">
        <w:rPr>
          <w:b/>
          <w:u w:val="single"/>
        </w:rPr>
        <w:t>EDUCATION</w:t>
      </w:r>
    </w:p>
    <w:p w:rsidR="00325AC3" w:rsidRDefault="00325AC3" w:rsidP="00325AC3">
      <w:pPr>
        <w:widowControl w:val="0"/>
        <w:overflowPunct w:val="0"/>
        <w:autoSpaceDE w:val="0"/>
        <w:autoSpaceDN w:val="0"/>
        <w:adjustRightInd w:val="0"/>
        <w:rPr>
          <w:kern w:val="28"/>
          <w:lang w:eastAsia="zh-CN"/>
        </w:rPr>
      </w:pPr>
      <w:r>
        <w:rPr>
          <w:kern w:val="28"/>
          <w:lang w:eastAsia="zh-CN"/>
        </w:rPr>
        <w:t>University o</w:t>
      </w:r>
      <w:r w:rsidR="006768BE">
        <w:rPr>
          <w:kern w:val="28"/>
          <w:lang w:eastAsia="zh-CN"/>
        </w:rPr>
        <w:t>f California, Irvine</w:t>
      </w:r>
    </w:p>
    <w:p w:rsidR="00325AC3" w:rsidRDefault="006768BE" w:rsidP="00325AC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rPr>
          <w:kern w:val="28"/>
          <w:lang w:eastAsia="zh-CN"/>
        </w:rPr>
      </w:pPr>
      <w:proofErr w:type="spellStart"/>
      <w:r>
        <w:rPr>
          <w:kern w:val="28"/>
          <w:lang w:eastAsia="zh-CN"/>
        </w:rPr>
        <w:t>Ph.D</w:t>
      </w:r>
      <w:proofErr w:type="spellEnd"/>
      <w:r>
        <w:rPr>
          <w:kern w:val="28"/>
          <w:lang w:eastAsia="zh-CN"/>
        </w:rPr>
        <w:t xml:space="preserve"> – Psychology </w:t>
      </w:r>
    </w:p>
    <w:p w:rsidR="00325AC3" w:rsidRDefault="00325AC3" w:rsidP="00325AC3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rPr>
          <w:kern w:val="28"/>
          <w:lang w:eastAsia="zh-CN"/>
        </w:rPr>
      </w:pPr>
      <w:r>
        <w:rPr>
          <w:kern w:val="28"/>
          <w:lang w:eastAsia="zh-CN"/>
        </w:rPr>
        <w:t>Expected 201</w:t>
      </w:r>
      <w:r w:rsidR="006768BE">
        <w:rPr>
          <w:kern w:val="28"/>
          <w:lang w:eastAsia="zh-CN"/>
        </w:rPr>
        <w:t>9</w:t>
      </w:r>
    </w:p>
    <w:p w:rsidR="00325AC3" w:rsidRDefault="00325AC3" w:rsidP="00325AC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rPr>
          <w:kern w:val="28"/>
          <w:lang w:eastAsia="zh-CN"/>
        </w:rPr>
      </w:pPr>
      <w:r>
        <w:rPr>
          <w:kern w:val="28"/>
          <w:lang w:eastAsia="zh-CN"/>
        </w:rPr>
        <w:t>M.</w:t>
      </w:r>
      <w:r w:rsidR="006768BE">
        <w:rPr>
          <w:kern w:val="28"/>
          <w:lang w:eastAsia="zh-CN"/>
        </w:rPr>
        <w:t>S</w:t>
      </w:r>
      <w:r>
        <w:rPr>
          <w:kern w:val="28"/>
          <w:lang w:eastAsia="zh-CN"/>
        </w:rPr>
        <w:t>.</w:t>
      </w:r>
      <w:r w:rsidR="006768BE">
        <w:rPr>
          <w:kern w:val="28"/>
          <w:lang w:eastAsia="zh-CN"/>
        </w:rPr>
        <w:t xml:space="preserve"> – Cognitive Neuroscience</w:t>
      </w:r>
      <w:r>
        <w:rPr>
          <w:kern w:val="28"/>
          <w:lang w:eastAsia="zh-CN"/>
        </w:rPr>
        <w:t xml:space="preserve"> </w:t>
      </w:r>
    </w:p>
    <w:p w:rsidR="00325AC3" w:rsidRDefault="00325AC3" w:rsidP="00325AC3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rPr>
          <w:kern w:val="28"/>
          <w:lang w:eastAsia="zh-CN"/>
        </w:rPr>
      </w:pPr>
      <w:r>
        <w:rPr>
          <w:kern w:val="28"/>
          <w:lang w:eastAsia="zh-CN"/>
        </w:rPr>
        <w:t>Expected 201</w:t>
      </w:r>
      <w:r w:rsidR="006768BE">
        <w:rPr>
          <w:kern w:val="28"/>
          <w:lang w:eastAsia="zh-CN"/>
        </w:rPr>
        <w:t>6</w:t>
      </w:r>
    </w:p>
    <w:p w:rsidR="00325AC3" w:rsidRPr="00757BC3" w:rsidRDefault="00325AC3" w:rsidP="00E63051">
      <w:pPr>
        <w:spacing w:after="60"/>
        <w:rPr>
          <w:b/>
        </w:rPr>
      </w:pPr>
    </w:p>
    <w:p w:rsidR="00176CA7" w:rsidRDefault="00325AC3">
      <w:pPr>
        <w:widowControl w:val="0"/>
        <w:overflowPunct w:val="0"/>
        <w:autoSpaceDE w:val="0"/>
        <w:autoSpaceDN w:val="0"/>
        <w:adjustRightInd w:val="0"/>
        <w:rPr>
          <w:kern w:val="28"/>
          <w:lang w:eastAsia="zh-CN"/>
        </w:rPr>
      </w:pPr>
      <w:r>
        <w:rPr>
          <w:kern w:val="28"/>
          <w:lang w:eastAsia="zh-CN"/>
        </w:rPr>
        <w:t xml:space="preserve">University of California, </w:t>
      </w:r>
      <w:r w:rsidR="00176CA7">
        <w:rPr>
          <w:kern w:val="28"/>
          <w:lang w:eastAsia="zh-CN"/>
        </w:rPr>
        <w:t>Davis – Graduated June 2007</w:t>
      </w:r>
    </w:p>
    <w:p w:rsidR="00176CA7" w:rsidRDefault="00176CA7" w:rsidP="0052142B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rPr>
          <w:kern w:val="28"/>
          <w:lang w:eastAsia="zh-CN"/>
        </w:rPr>
      </w:pPr>
      <w:r w:rsidRPr="00757BC3">
        <w:rPr>
          <w:kern w:val="28"/>
          <w:lang w:eastAsia="zh-CN"/>
        </w:rPr>
        <w:t>B</w:t>
      </w:r>
      <w:r w:rsidR="00325AC3">
        <w:rPr>
          <w:kern w:val="28"/>
          <w:lang w:eastAsia="zh-CN"/>
        </w:rPr>
        <w:t>.S.</w:t>
      </w:r>
      <w:r w:rsidRPr="00757BC3">
        <w:rPr>
          <w:kern w:val="28"/>
          <w:lang w:eastAsia="zh-CN"/>
        </w:rPr>
        <w:t xml:space="preserve"> Neurobiology, Physiology, &amp; Behavior</w:t>
      </w:r>
      <w:r w:rsidR="00562D8D">
        <w:rPr>
          <w:kern w:val="28"/>
          <w:lang w:eastAsia="zh-CN"/>
        </w:rPr>
        <w:t xml:space="preserve"> </w:t>
      </w:r>
    </w:p>
    <w:p w:rsidR="00176CA7" w:rsidRDefault="00176CA7" w:rsidP="0052142B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rPr>
          <w:kern w:val="28"/>
          <w:lang w:eastAsia="zh-CN"/>
        </w:rPr>
      </w:pPr>
      <w:r w:rsidRPr="00757BC3">
        <w:rPr>
          <w:kern w:val="28"/>
          <w:lang w:eastAsia="zh-CN"/>
        </w:rPr>
        <w:t>B</w:t>
      </w:r>
      <w:r w:rsidR="00325AC3">
        <w:rPr>
          <w:kern w:val="28"/>
          <w:lang w:eastAsia="zh-CN"/>
        </w:rPr>
        <w:t>.A.</w:t>
      </w:r>
      <w:r w:rsidRPr="00757BC3">
        <w:rPr>
          <w:kern w:val="28"/>
          <w:lang w:eastAsia="zh-CN"/>
        </w:rPr>
        <w:t xml:space="preserve"> Psychology</w:t>
      </w:r>
    </w:p>
    <w:p w:rsidR="00C775C5" w:rsidRDefault="00C775C5" w:rsidP="00756031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  <w:lang w:eastAsia="zh-CN"/>
        </w:rPr>
      </w:pPr>
    </w:p>
    <w:p w:rsidR="009130C0" w:rsidRDefault="009130C0" w:rsidP="009130C0">
      <w:pPr>
        <w:widowControl w:val="0"/>
        <w:overflowPunct w:val="0"/>
        <w:autoSpaceDE w:val="0"/>
        <w:autoSpaceDN w:val="0"/>
        <w:adjustRightInd w:val="0"/>
        <w:rPr>
          <w:kern w:val="28"/>
          <w:lang w:eastAsia="zh-CN"/>
        </w:rPr>
      </w:pPr>
    </w:p>
    <w:p w:rsidR="009130C0" w:rsidRDefault="009130C0" w:rsidP="00C775C5">
      <w:pPr>
        <w:spacing w:after="60"/>
        <w:jc w:val="center"/>
        <w:rPr>
          <w:lang w:eastAsia="zh-CN"/>
        </w:rPr>
      </w:pPr>
      <w:r>
        <w:rPr>
          <w:b/>
          <w:u w:val="single"/>
        </w:rPr>
        <w:t>FELLOWSHIPS</w:t>
      </w:r>
    </w:p>
    <w:p w:rsidR="009130C0" w:rsidRDefault="009130C0" w:rsidP="009130C0">
      <w:r w:rsidRPr="00173220">
        <w:t xml:space="preserve">2014-2019 </w:t>
      </w:r>
      <w:r w:rsidR="008C72B2">
        <w:tab/>
      </w:r>
      <w:r w:rsidRPr="00173220">
        <w:t>National Science Foundation, Graduate Research Fellowship Program</w:t>
      </w:r>
    </w:p>
    <w:p w:rsidR="008C72B2" w:rsidRDefault="008C72B2" w:rsidP="009130C0"/>
    <w:p w:rsidR="00C775C5" w:rsidRDefault="00C775C5" w:rsidP="008C72B2">
      <w:pPr>
        <w:spacing w:after="60"/>
        <w:jc w:val="center"/>
        <w:rPr>
          <w:b/>
          <w:u w:val="single"/>
        </w:rPr>
      </w:pPr>
    </w:p>
    <w:p w:rsidR="008C72B2" w:rsidRDefault="008C72B2" w:rsidP="008C72B2">
      <w:pPr>
        <w:spacing w:after="60"/>
        <w:jc w:val="center"/>
        <w:rPr>
          <w:b/>
          <w:u w:val="single"/>
        </w:rPr>
      </w:pPr>
      <w:r>
        <w:rPr>
          <w:b/>
          <w:u w:val="single"/>
        </w:rPr>
        <w:t>HONORS AND AWARDS</w:t>
      </w:r>
    </w:p>
    <w:p w:rsidR="008C72B2" w:rsidRDefault="008C72B2" w:rsidP="008C72B2">
      <w:pPr>
        <w:ind w:left="1440" w:hanging="1440"/>
      </w:pPr>
      <w:r>
        <w:t>2014</w:t>
      </w:r>
      <w:r>
        <w:tab/>
        <w:t xml:space="preserve">Early Career Award Finalist for poster competition at the </w:t>
      </w:r>
      <w:proofErr w:type="spellStart"/>
      <w:r>
        <w:t>Psychonomic</w:t>
      </w:r>
      <w:proofErr w:type="spellEnd"/>
      <w:r>
        <w:t xml:space="preserve"> Society’s 55</w:t>
      </w:r>
      <w:r w:rsidRPr="00682417">
        <w:rPr>
          <w:vertAlign w:val="superscript"/>
        </w:rPr>
        <w:t>th</w:t>
      </w:r>
      <w:r>
        <w:t xml:space="preserve"> Annual Meeting, Long Beach, CA.  </w:t>
      </w:r>
    </w:p>
    <w:p w:rsidR="000D38AC" w:rsidRDefault="000D38AC" w:rsidP="008C72B2">
      <w:pPr>
        <w:ind w:left="1440" w:hanging="1440"/>
      </w:pPr>
    </w:p>
    <w:p w:rsidR="000D38AC" w:rsidRDefault="000D38AC" w:rsidP="008C72B2">
      <w:pPr>
        <w:ind w:left="1440" w:hanging="1440"/>
      </w:pPr>
      <w:r>
        <w:t>2015</w:t>
      </w:r>
      <w:r>
        <w:tab/>
        <w:t xml:space="preserve">Semi-Finalist at UCI First Annual </w:t>
      </w:r>
      <w:proofErr w:type="spellStart"/>
      <w:r>
        <w:t>Grad</w:t>
      </w:r>
      <w:proofErr w:type="spellEnd"/>
      <w:r>
        <w:t xml:space="preserve"> Slam, UC Irvine, Irvine, CA</w:t>
      </w:r>
    </w:p>
    <w:p w:rsidR="008D52EB" w:rsidRDefault="008D52EB" w:rsidP="00EA5460">
      <w:pPr>
        <w:ind w:left="720"/>
        <w:rPr>
          <w:lang w:eastAsia="zh-CN"/>
        </w:rPr>
      </w:pPr>
    </w:p>
    <w:p w:rsidR="00C775C5" w:rsidRPr="00757BC3" w:rsidRDefault="00C775C5" w:rsidP="00EA5460">
      <w:pPr>
        <w:ind w:left="720"/>
        <w:rPr>
          <w:lang w:eastAsia="zh-CN"/>
        </w:rPr>
      </w:pPr>
    </w:p>
    <w:p w:rsidR="00176CA7" w:rsidRPr="004E244F" w:rsidRDefault="00515129" w:rsidP="004E244F">
      <w:pPr>
        <w:spacing w:after="60"/>
        <w:jc w:val="center"/>
        <w:rPr>
          <w:b/>
          <w:u w:val="single"/>
        </w:rPr>
      </w:pPr>
      <w:r>
        <w:rPr>
          <w:b/>
          <w:u w:val="single"/>
        </w:rPr>
        <w:t>RESEARCH EXPERIENCE</w:t>
      </w:r>
    </w:p>
    <w:p w:rsidR="00271365" w:rsidRDefault="00271365" w:rsidP="00271365">
      <w:pPr>
        <w:spacing w:after="60"/>
      </w:pPr>
      <w:r>
        <w:rPr>
          <w:b/>
        </w:rPr>
        <w:t xml:space="preserve">National Science Foundation Graduate Research Fellow - </w:t>
      </w:r>
      <w:r>
        <w:t xml:space="preserve">University of California-Irvine, School of Education, Irvine CA; Working Memory and Plasticity Laboratory: advised by Dr. Susanne </w:t>
      </w:r>
      <w:proofErr w:type="spellStart"/>
      <w:r>
        <w:t>Jaeggi</w:t>
      </w:r>
      <w:proofErr w:type="spellEnd"/>
      <w:r>
        <w:t xml:space="preserve"> (10/1/14 – present)</w:t>
      </w:r>
    </w:p>
    <w:p w:rsidR="00271365" w:rsidRDefault="00271365" w:rsidP="00271365">
      <w:pPr>
        <w:spacing w:after="60"/>
      </w:pPr>
    </w:p>
    <w:p w:rsidR="00D92330" w:rsidRDefault="00D92330" w:rsidP="00E63051">
      <w:pPr>
        <w:spacing w:after="60"/>
      </w:pPr>
      <w:r>
        <w:rPr>
          <w:b/>
        </w:rPr>
        <w:t xml:space="preserve">Research Analyst IV </w:t>
      </w:r>
      <w:r>
        <w:t>– MIND Research Institute</w:t>
      </w:r>
      <w:r w:rsidR="004E244F">
        <w:t>, Irvine CA</w:t>
      </w:r>
      <w:r w:rsidR="00515129">
        <w:t xml:space="preserve">; advised by Dr. Martin </w:t>
      </w:r>
      <w:proofErr w:type="spellStart"/>
      <w:r w:rsidR="00515129">
        <w:t>Buschkuehl</w:t>
      </w:r>
      <w:proofErr w:type="spellEnd"/>
      <w:r w:rsidR="004E244F">
        <w:t xml:space="preserve"> </w:t>
      </w:r>
      <w:r>
        <w:t>(6/15/14 – present)</w:t>
      </w:r>
    </w:p>
    <w:p w:rsidR="00271365" w:rsidRDefault="00271365" w:rsidP="00E63051">
      <w:pPr>
        <w:spacing w:after="60"/>
      </w:pPr>
    </w:p>
    <w:p w:rsidR="00D92330" w:rsidRDefault="004E244F" w:rsidP="00E63051">
      <w:pPr>
        <w:spacing w:after="60"/>
      </w:pPr>
      <w:r w:rsidRPr="004E244F">
        <w:rPr>
          <w:b/>
        </w:rPr>
        <w:t>Graduate Student Researcher</w:t>
      </w:r>
      <w:r>
        <w:rPr>
          <w:b/>
        </w:rPr>
        <w:t xml:space="preserve"> – </w:t>
      </w:r>
      <w:r>
        <w:t>University of California-Irvine,</w:t>
      </w:r>
      <w:r w:rsidR="00515129">
        <w:t xml:space="preserve"> School of Education, Irvine CA; Working Memory and Plasticity Laboratory: advised by Dr. Susanne </w:t>
      </w:r>
      <w:proofErr w:type="spellStart"/>
      <w:r w:rsidR="00515129">
        <w:t>Jaeggi</w:t>
      </w:r>
      <w:proofErr w:type="spellEnd"/>
      <w:r w:rsidR="00515129">
        <w:t xml:space="preserve"> </w:t>
      </w:r>
      <w:r>
        <w:t xml:space="preserve">(9/15/13 – </w:t>
      </w:r>
      <w:r w:rsidR="00271365">
        <w:t>9/30/14</w:t>
      </w:r>
      <w:r>
        <w:t>)</w:t>
      </w:r>
    </w:p>
    <w:p w:rsidR="00D92330" w:rsidRPr="00462E47" w:rsidRDefault="00D92330" w:rsidP="00E63051">
      <w:pPr>
        <w:spacing w:after="60"/>
        <w:rPr>
          <w:b/>
        </w:rPr>
      </w:pPr>
    </w:p>
    <w:p w:rsidR="00176CA7" w:rsidRDefault="00176CA7" w:rsidP="009D28A9">
      <w:r w:rsidRPr="00462E47">
        <w:rPr>
          <w:b/>
        </w:rPr>
        <w:lastRenderedPageBreak/>
        <w:t xml:space="preserve">Clinical Research Coordinator </w:t>
      </w:r>
      <w:r>
        <w:rPr>
          <w:b/>
        </w:rPr>
        <w:t>–</w:t>
      </w:r>
      <w:r w:rsidRPr="00462E47">
        <w:rPr>
          <w:b/>
        </w:rPr>
        <w:t xml:space="preserve"> </w:t>
      </w:r>
      <w:r>
        <w:t xml:space="preserve">Fragile X Research and Treatment Center, </w:t>
      </w:r>
      <w:r w:rsidRPr="00462E47">
        <w:t>UC Davis MIND Institute, Department of Pediatrics</w:t>
      </w:r>
      <w:r>
        <w:t>, Sacramento CA</w:t>
      </w:r>
      <w:r w:rsidR="00271365">
        <w:t>; Principal Investigator: Dr. Randi Hagerman</w:t>
      </w:r>
      <w:r w:rsidRPr="00462E47">
        <w:t xml:space="preserve"> (8/1/10 – </w:t>
      </w:r>
      <w:r w:rsidR="00D92330">
        <w:t>9/1/13</w:t>
      </w:r>
      <w:r w:rsidRPr="00462E47">
        <w:t>)</w:t>
      </w:r>
    </w:p>
    <w:p w:rsidR="00176CA7" w:rsidRDefault="00176CA7" w:rsidP="00222EDB">
      <w:pPr>
        <w:rPr>
          <w:b/>
        </w:rPr>
      </w:pPr>
    </w:p>
    <w:p w:rsidR="00176CA7" w:rsidRPr="00462E47" w:rsidRDefault="00176CA7" w:rsidP="00222EDB">
      <w:r w:rsidRPr="00462E47">
        <w:rPr>
          <w:b/>
        </w:rPr>
        <w:t xml:space="preserve">Junior Specialist </w:t>
      </w:r>
      <w:r w:rsidRPr="00462E47">
        <w:t xml:space="preserve">– </w:t>
      </w:r>
      <w:r>
        <w:t xml:space="preserve">Fragile X Research and Treatment Center, </w:t>
      </w:r>
      <w:r w:rsidRPr="00462E47">
        <w:t>UC Davis MIND Institute, Department of Pediatrics</w:t>
      </w:r>
      <w:r>
        <w:t>, Sacramento CA</w:t>
      </w:r>
      <w:r w:rsidR="00271365">
        <w:t>; Principal Investigator: Dr. Randi Hagerman</w:t>
      </w:r>
      <w:r w:rsidRPr="00462E47">
        <w:t xml:space="preserve"> (8/1/08 – 8/1/10)</w:t>
      </w:r>
    </w:p>
    <w:p w:rsidR="00176CA7" w:rsidRPr="00757BC3" w:rsidRDefault="00176CA7" w:rsidP="00222EDB">
      <w:pPr>
        <w:rPr>
          <w:b/>
        </w:rPr>
      </w:pPr>
    </w:p>
    <w:p w:rsidR="00176CA7" w:rsidRPr="00757BC3" w:rsidRDefault="00176CA7" w:rsidP="00222EDB">
      <w:r w:rsidRPr="00757BC3">
        <w:rPr>
          <w:b/>
        </w:rPr>
        <w:t xml:space="preserve">Assistant Clinical Research Coordinator – </w:t>
      </w:r>
      <w:r w:rsidRPr="00757BC3">
        <w:t>UC Davis General Medicine Research Center, Department of Internal Medicine</w:t>
      </w:r>
      <w:r>
        <w:t>, Sacramento CA</w:t>
      </w:r>
      <w:r w:rsidR="00271365">
        <w:t>; Principal Investigator: Dr. John Robbins  (9/12/07- 7/31/08)</w:t>
      </w:r>
    </w:p>
    <w:p w:rsidR="00176CA7" w:rsidRDefault="00176CA7" w:rsidP="00757BC3">
      <w:pPr>
        <w:rPr>
          <w:b/>
          <w:bCs/>
          <w:smallCaps/>
          <w:lang w:eastAsia="zh-CN"/>
        </w:rPr>
      </w:pPr>
    </w:p>
    <w:p w:rsidR="00CF4FBF" w:rsidRPr="00757BC3" w:rsidRDefault="00CF4FBF" w:rsidP="00CF4FBF">
      <w:r w:rsidRPr="00757BC3">
        <w:rPr>
          <w:b/>
        </w:rPr>
        <w:t xml:space="preserve">Undergraduate Research Assistant - </w:t>
      </w:r>
      <w:r w:rsidRPr="00757BC3">
        <w:t>UC</w:t>
      </w:r>
      <w:r w:rsidRPr="00757BC3">
        <w:rPr>
          <w:b/>
        </w:rPr>
        <w:t xml:space="preserve"> </w:t>
      </w:r>
      <w:r>
        <w:t>Davis Department of Psychology, Human Memory Lab, Davis</w:t>
      </w:r>
      <w:r w:rsidRPr="00757BC3">
        <w:t xml:space="preserve"> CA</w:t>
      </w:r>
      <w:r>
        <w:t xml:space="preserve">; Principal Investigator: Dr. Andrew </w:t>
      </w:r>
      <w:proofErr w:type="spellStart"/>
      <w:r>
        <w:t>Yonelinas</w:t>
      </w:r>
      <w:proofErr w:type="spellEnd"/>
      <w:r w:rsidRPr="00757BC3">
        <w:t xml:space="preserve"> (3/07-6/07)</w:t>
      </w:r>
    </w:p>
    <w:p w:rsidR="008D52EB" w:rsidRDefault="008D52EB" w:rsidP="00757BC3">
      <w:pPr>
        <w:rPr>
          <w:b/>
          <w:bCs/>
          <w:smallCaps/>
          <w:lang w:eastAsia="zh-CN"/>
        </w:rPr>
      </w:pPr>
    </w:p>
    <w:p w:rsidR="008D52EB" w:rsidRPr="00173220" w:rsidRDefault="008D52EB" w:rsidP="001B3319">
      <w:pPr>
        <w:autoSpaceDE w:val="0"/>
        <w:autoSpaceDN w:val="0"/>
        <w:adjustRightInd w:val="0"/>
        <w:rPr>
          <w:i/>
          <w:iCs/>
        </w:rPr>
      </w:pPr>
    </w:p>
    <w:p w:rsidR="00173220" w:rsidRDefault="00173220" w:rsidP="00173220">
      <w:pPr>
        <w:rPr>
          <w:b/>
          <w:kern w:val="28"/>
          <w:lang w:eastAsia="zh-CN"/>
        </w:rPr>
      </w:pPr>
    </w:p>
    <w:p w:rsidR="00176CA7" w:rsidRPr="004E244F" w:rsidRDefault="00176CA7" w:rsidP="004E244F">
      <w:pPr>
        <w:spacing w:after="60"/>
        <w:jc w:val="center"/>
        <w:rPr>
          <w:b/>
          <w:kern w:val="28"/>
          <w:u w:val="single"/>
          <w:lang w:eastAsia="zh-CN"/>
        </w:rPr>
      </w:pPr>
      <w:r w:rsidRPr="004E244F">
        <w:rPr>
          <w:b/>
          <w:u w:val="single"/>
        </w:rPr>
        <w:t>PUBLICATIONS AND PRESENTATIONS:</w:t>
      </w:r>
    </w:p>
    <w:p w:rsidR="00664328" w:rsidRDefault="00664328" w:rsidP="00FA06FF">
      <w:pPr>
        <w:rPr>
          <w:kern w:val="28"/>
          <w:lang w:eastAsia="zh-CN"/>
        </w:rPr>
      </w:pPr>
      <w:r>
        <w:rPr>
          <w:b/>
          <w:kern w:val="28"/>
          <w:lang w:eastAsia="zh-CN"/>
        </w:rPr>
        <w:t>Citation Overview (as reported by Google Scholar</w:t>
      </w:r>
      <w:r w:rsidR="00271365">
        <w:rPr>
          <w:b/>
          <w:kern w:val="28"/>
          <w:lang w:eastAsia="zh-CN"/>
        </w:rPr>
        <w:t xml:space="preserve"> – 2/26/15</w:t>
      </w:r>
      <w:r>
        <w:rPr>
          <w:b/>
          <w:kern w:val="28"/>
          <w:lang w:eastAsia="zh-CN"/>
        </w:rPr>
        <w:t xml:space="preserve">): </w:t>
      </w:r>
      <w:hyperlink r:id="rId9" w:history="1">
        <w:r w:rsidRPr="009F0C81">
          <w:rPr>
            <w:rStyle w:val="Hyperlink"/>
            <w:kern w:val="28"/>
            <w:lang w:eastAsia="zh-CN"/>
          </w:rPr>
          <w:t>http://scholar.google.com/citations?user=BF7b8KMAAAAJ&amp;hl=en&amp;authuser=1</w:t>
        </w:r>
      </w:hyperlink>
    </w:p>
    <w:p w:rsidR="00664328" w:rsidRDefault="00664328" w:rsidP="00FA06FF">
      <w:pPr>
        <w:rPr>
          <w:b/>
          <w:kern w:val="28"/>
          <w:lang w:eastAsia="zh-CN"/>
        </w:rPr>
      </w:pPr>
    </w:p>
    <w:p w:rsidR="00664328" w:rsidRDefault="00664328" w:rsidP="00FA06FF">
      <w:pPr>
        <w:rPr>
          <w:kern w:val="28"/>
          <w:lang w:eastAsia="zh-CN"/>
        </w:rPr>
      </w:pPr>
      <w:r>
        <w:rPr>
          <w:kern w:val="28"/>
          <w:lang w:eastAsia="zh-CN"/>
        </w:rPr>
        <w:t xml:space="preserve">Total Citations: </w:t>
      </w:r>
      <w:r w:rsidR="00DB045D">
        <w:rPr>
          <w:kern w:val="28"/>
          <w:lang w:eastAsia="zh-CN"/>
        </w:rPr>
        <w:t>237</w:t>
      </w:r>
    </w:p>
    <w:p w:rsidR="00664328" w:rsidRDefault="00664328" w:rsidP="00FA06FF">
      <w:pPr>
        <w:rPr>
          <w:kern w:val="28"/>
          <w:lang w:eastAsia="zh-CN"/>
        </w:rPr>
      </w:pPr>
      <w:proofErr w:type="gramStart"/>
      <w:r>
        <w:rPr>
          <w:kern w:val="28"/>
          <w:lang w:eastAsia="zh-CN"/>
        </w:rPr>
        <w:t>h-index</w:t>
      </w:r>
      <w:proofErr w:type="gramEnd"/>
      <w:r>
        <w:rPr>
          <w:kern w:val="28"/>
          <w:lang w:eastAsia="zh-CN"/>
        </w:rPr>
        <w:t xml:space="preserve">: </w:t>
      </w:r>
      <w:r w:rsidR="00271365">
        <w:rPr>
          <w:kern w:val="28"/>
          <w:lang w:eastAsia="zh-CN"/>
        </w:rPr>
        <w:t>8</w:t>
      </w:r>
      <w:r>
        <w:rPr>
          <w:kern w:val="28"/>
          <w:lang w:eastAsia="zh-CN"/>
        </w:rPr>
        <w:t xml:space="preserve"> (i.e., </w:t>
      </w:r>
      <w:r w:rsidR="00271365">
        <w:rPr>
          <w:kern w:val="28"/>
          <w:lang w:eastAsia="zh-CN"/>
        </w:rPr>
        <w:t>8</w:t>
      </w:r>
      <w:r>
        <w:rPr>
          <w:kern w:val="28"/>
          <w:lang w:eastAsia="zh-CN"/>
        </w:rPr>
        <w:t xml:space="preserve"> publications have at least </w:t>
      </w:r>
      <w:r w:rsidR="00271365">
        <w:rPr>
          <w:kern w:val="28"/>
          <w:lang w:eastAsia="zh-CN"/>
        </w:rPr>
        <w:t>8</w:t>
      </w:r>
      <w:r>
        <w:rPr>
          <w:kern w:val="28"/>
          <w:lang w:eastAsia="zh-CN"/>
        </w:rPr>
        <w:t xml:space="preserve"> citations)</w:t>
      </w:r>
    </w:p>
    <w:p w:rsidR="00664328" w:rsidRPr="00664328" w:rsidRDefault="00664328" w:rsidP="00FA06FF">
      <w:pPr>
        <w:rPr>
          <w:kern w:val="28"/>
          <w:lang w:eastAsia="zh-CN"/>
        </w:rPr>
      </w:pPr>
      <w:proofErr w:type="gramStart"/>
      <w:r>
        <w:rPr>
          <w:kern w:val="28"/>
          <w:lang w:eastAsia="zh-CN"/>
        </w:rPr>
        <w:t>i10-index</w:t>
      </w:r>
      <w:proofErr w:type="gramEnd"/>
      <w:r>
        <w:rPr>
          <w:kern w:val="28"/>
          <w:lang w:eastAsia="zh-CN"/>
        </w:rPr>
        <w:t xml:space="preserve">: </w:t>
      </w:r>
      <w:r w:rsidR="00DB045D">
        <w:rPr>
          <w:kern w:val="28"/>
          <w:lang w:eastAsia="zh-CN"/>
        </w:rPr>
        <w:t>8</w:t>
      </w:r>
      <w:r>
        <w:rPr>
          <w:kern w:val="28"/>
          <w:lang w:eastAsia="zh-CN"/>
        </w:rPr>
        <w:t xml:space="preserve"> (i.e., </w:t>
      </w:r>
      <w:r w:rsidR="00DB045D">
        <w:rPr>
          <w:kern w:val="28"/>
          <w:lang w:eastAsia="zh-CN"/>
        </w:rPr>
        <w:t>8</w:t>
      </w:r>
      <w:r>
        <w:rPr>
          <w:kern w:val="28"/>
          <w:lang w:eastAsia="zh-CN"/>
        </w:rPr>
        <w:t xml:space="preserve"> publications have at least 10 citations)</w:t>
      </w:r>
    </w:p>
    <w:p w:rsidR="00664328" w:rsidRDefault="00664328" w:rsidP="00FA06FF">
      <w:pPr>
        <w:rPr>
          <w:b/>
          <w:kern w:val="28"/>
          <w:lang w:eastAsia="zh-CN"/>
        </w:rPr>
      </w:pPr>
    </w:p>
    <w:p w:rsidR="00515129" w:rsidRDefault="00515129" w:rsidP="00515129">
      <w:pPr>
        <w:rPr>
          <w:b/>
          <w:kern w:val="28"/>
          <w:lang w:eastAsia="zh-CN"/>
        </w:rPr>
      </w:pPr>
      <w:r>
        <w:rPr>
          <w:b/>
          <w:kern w:val="28"/>
          <w:lang w:eastAsia="zh-CN"/>
        </w:rPr>
        <w:t>In preparation:</w:t>
      </w:r>
    </w:p>
    <w:p w:rsidR="00C76A1B" w:rsidRPr="00B5548D" w:rsidRDefault="00C76A1B" w:rsidP="0045585B">
      <w:pPr>
        <w:spacing w:before="60" w:after="60"/>
        <w:ind w:left="720" w:hanging="720"/>
        <w:rPr>
          <w:rFonts w:ascii="Times" w:hAnsi="Times"/>
        </w:rPr>
      </w:pPr>
      <w:r w:rsidRPr="00C76A1B">
        <w:rPr>
          <w:rFonts w:ascii="Times" w:hAnsi="Times"/>
        </w:rPr>
        <w:t xml:space="preserve">Tsai, N., </w:t>
      </w:r>
      <w:r w:rsidRPr="0045585B">
        <w:rPr>
          <w:rFonts w:ascii="Times" w:hAnsi="Times"/>
          <w:u w:val="single"/>
        </w:rPr>
        <w:t>Au, J.</w:t>
      </w:r>
      <w:r w:rsidRPr="00C76A1B">
        <w:rPr>
          <w:rFonts w:ascii="Times" w:hAnsi="Times"/>
        </w:rPr>
        <w:t xml:space="preserve">, &amp; </w:t>
      </w:r>
      <w:proofErr w:type="spellStart"/>
      <w:r w:rsidRPr="00C76A1B">
        <w:rPr>
          <w:rFonts w:ascii="Times" w:hAnsi="Times"/>
        </w:rPr>
        <w:t>Jaeggi</w:t>
      </w:r>
      <w:proofErr w:type="spellEnd"/>
      <w:r w:rsidRPr="00C76A1B">
        <w:rPr>
          <w:rFonts w:ascii="Times" w:hAnsi="Times"/>
        </w:rPr>
        <w:t>, S. (</w:t>
      </w:r>
      <w:r w:rsidR="0045585B">
        <w:rPr>
          <w:rFonts w:ascii="Times" w:hAnsi="Times"/>
        </w:rPr>
        <w:t>submitted</w:t>
      </w:r>
      <w:r w:rsidRPr="00C76A1B">
        <w:rPr>
          <w:rFonts w:ascii="Times" w:hAnsi="Times"/>
        </w:rPr>
        <w:t xml:space="preserve">). </w:t>
      </w:r>
      <w:proofErr w:type="gramStart"/>
      <w:r w:rsidRPr="00C76A1B">
        <w:rPr>
          <w:rFonts w:ascii="Times" w:hAnsi="Times"/>
        </w:rPr>
        <w:t>“Individual Differences in Working Memory and</w:t>
      </w:r>
      <w:r w:rsidR="0045585B">
        <w:rPr>
          <w:rFonts w:ascii="Times" w:hAnsi="Times"/>
        </w:rPr>
        <w:t xml:space="preserve"> </w:t>
      </w:r>
      <w:r w:rsidRPr="00C76A1B">
        <w:rPr>
          <w:rFonts w:ascii="Times" w:hAnsi="Times"/>
        </w:rPr>
        <w:t>Implications for Second</w:t>
      </w:r>
      <w:r>
        <w:rPr>
          <w:rFonts w:ascii="Times" w:hAnsi="Times"/>
        </w:rPr>
        <w:t xml:space="preserve"> </w:t>
      </w:r>
      <w:r w:rsidRPr="00C76A1B">
        <w:rPr>
          <w:rFonts w:ascii="Times" w:hAnsi="Times"/>
        </w:rPr>
        <w:t>Language Acquisition” in “Cogniti</w:t>
      </w:r>
      <w:r w:rsidR="0045585B">
        <w:rPr>
          <w:rFonts w:ascii="Times" w:hAnsi="Times"/>
        </w:rPr>
        <w:t xml:space="preserve">ve Individual Differences in L2 </w:t>
      </w:r>
      <w:r w:rsidRPr="00C76A1B">
        <w:rPr>
          <w:rFonts w:ascii="Times" w:hAnsi="Times"/>
        </w:rPr>
        <w:t>Processing and Acquisition.”</w:t>
      </w:r>
      <w:proofErr w:type="gramEnd"/>
    </w:p>
    <w:p w:rsidR="00515129" w:rsidRPr="00515129" w:rsidRDefault="00515129" w:rsidP="00FA06FF">
      <w:pPr>
        <w:rPr>
          <w:kern w:val="28"/>
          <w:lang w:eastAsia="zh-CN"/>
        </w:rPr>
      </w:pPr>
    </w:p>
    <w:p w:rsidR="00176CA7" w:rsidRDefault="00176CA7" w:rsidP="00FA06FF">
      <w:pPr>
        <w:rPr>
          <w:b/>
          <w:kern w:val="28"/>
          <w:lang w:eastAsia="zh-CN"/>
        </w:rPr>
      </w:pPr>
      <w:r>
        <w:rPr>
          <w:b/>
          <w:kern w:val="28"/>
          <w:lang w:eastAsia="zh-CN"/>
        </w:rPr>
        <w:t>Peer-Reviewed Articles:</w:t>
      </w:r>
    </w:p>
    <w:p w:rsidR="00271365" w:rsidRDefault="00271365">
      <w:pPr>
        <w:spacing w:before="60" w:after="60"/>
        <w:ind w:left="720" w:hanging="720"/>
      </w:pPr>
      <w:proofErr w:type="gramStart"/>
      <w:r w:rsidRPr="004C5CE5">
        <w:rPr>
          <w:u w:val="single"/>
        </w:rPr>
        <w:t>Au, J.</w:t>
      </w:r>
      <w:r w:rsidRPr="004C5CE5">
        <w:t>,</w:t>
      </w:r>
      <w:r>
        <w:t xml:space="preserve"> Berkowitz-Sutherland, L., Schneider, A., Schweitzer, J. B., </w:t>
      </w:r>
      <w:proofErr w:type="spellStart"/>
      <w:r>
        <w:t>Hessl</w:t>
      </w:r>
      <w:proofErr w:type="spellEnd"/>
      <w:r>
        <w:t>, D., &amp; Hagerman, R. (2014).</w:t>
      </w:r>
      <w:proofErr w:type="gramEnd"/>
      <w:r>
        <w:t xml:space="preserve"> A feasibility trial of </w:t>
      </w:r>
      <w:proofErr w:type="spellStart"/>
      <w:r>
        <w:t>Cogmed</w:t>
      </w:r>
      <w:proofErr w:type="spellEnd"/>
      <w:r>
        <w:t xml:space="preserve"> working memory training in fragile X syndrome. </w:t>
      </w:r>
      <w:r>
        <w:rPr>
          <w:i/>
          <w:iCs/>
        </w:rPr>
        <w:t>Journal of Pediatric Genetics</w:t>
      </w:r>
      <w:r>
        <w:t xml:space="preserve">, </w:t>
      </w:r>
      <w:r>
        <w:rPr>
          <w:i/>
          <w:iCs/>
        </w:rPr>
        <w:t>3</w:t>
      </w:r>
      <w:r>
        <w:t>(3), 147-156.</w:t>
      </w:r>
    </w:p>
    <w:p w:rsidR="002C44B9" w:rsidRDefault="008A08D2" w:rsidP="008A08D2">
      <w:pPr>
        <w:spacing w:before="60" w:after="60"/>
        <w:ind w:left="720" w:hanging="720"/>
      </w:pPr>
      <w:proofErr w:type="gramStart"/>
      <w:r w:rsidRPr="008A08D2">
        <w:rPr>
          <w:u w:val="single"/>
        </w:rPr>
        <w:t>Au, J.,</w:t>
      </w:r>
      <w:r w:rsidRPr="008A08D2">
        <w:t xml:space="preserve"> Sheehan, E., Tsai, N., Duncan, G. J., </w:t>
      </w:r>
      <w:proofErr w:type="spellStart"/>
      <w:r w:rsidRPr="008A08D2">
        <w:t>Buschkuehl</w:t>
      </w:r>
      <w:proofErr w:type="spellEnd"/>
      <w:r w:rsidRPr="008A08D2">
        <w:t xml:space="preserve">, M., &amp; </w:t>
      </w:r>
      <w:proofErr w:type="spellStart"/>
      <w:r w:rsidRPr="008A08D2">
        <w:t>Jaeggi</w:t>
      </w:r>
      <w:proofErr w:type="spellEnd"/>
      <w:r w:rsidRPr="008A08D2">
        <w:t>, S. M. (2015).</w:t>
      </w:r>
      <w:proofErr w:type="gramEnd"/>
      <w:r w:rsidRPr="008A08D2">
        <w:t xml:space="preserve"> </w:t>
      </w:r>
      <w:proofErr w:type="gramStart"/>
      <w:r w:rsidRPr="008A08D2">
        <w:t>Improving fluid intelligence with training on working memory: a meta-analysis.</w:t>
      </w:r>
      <w:proofErr w:type="gramEnd"/>
      <w:r w:rsidRPr="008A08D2">
        <w:t xml:space="preserve"> </w:t>
      </w:r>
      <w:proofErr w:type="spellStart"/>
      <w:r w:rsidRPr="008A08D2">
        <w:rPr>
          <w:i/>
          <w:iCs/>
        </w:rPr>
        <w:t>Psychon</w:t>
      </w:r>
      <w:proofErr w:type="spellEnd"/>
      <w:r w:rsidRPr="008A08D2">
        <w:rPr>
          <w:i/>
          <w:iCs/>
        </w:rPr>
        <w:t xml:space="preserve"> Bull Rev, 22</w:t>
      </w:r>
      <w:r w:rsidRPr="008A08D2">
        <w:t xml:space="preserve">(2), 366-377. </w:t>
      </w:r>
      <w:proofErr w:type="spellStart"/>
      <w:proofErr w:type="gramStart"/>
      <w:r w:rsidRPr="008A08D2">
        <w:t>doi</w:t>
      </w:r>
      <w:proofErr w:type="spellEnd"/>
      <w:proofErr w:type="gramEnd"/>
      <w:r w:rsidRPr="008A08D2">
        <w:t>: 10.3758/s13423-014-0699-x</w:t>
      </w:r>
      <w:r>
        <w:t>.</w:t>
      </w:r>
      <w:r w:rsidR="002578C2">
        <w:t xml:space="preserve"> [IF: 2.25]</w:t>
      </w:r>
    </w:p>
    <w:p w:rsidR="002C44B9" w:rsidRDefault="00176CA7">
      <w:pPr>
        <w:spacing w:before="60" w:after="60"/>
        <w:ind w:left="720" w:hanging="720"/>
        <w:rPr>
          <w:noProof/>
          <w:kern w:val="28"/>
          <w:lang w:eastAsia="zh-CN"/>
        </w:rPr>
      </w:pPr>
      <w:r w:rsidRPr="001674A1">
        <w:rPr>
          <w:noProof/>
          <w:kern w:val="28"/>
          <w:u w:val="single"/>
          <w:lang w:eastAsia="zh-CN"/>
        </w:rPr>
        <w:t>Au, J.,</w:t>
      </w:r>
      <w:r>
        <w:rPr>
          <w:noProof/>
          <w:kern w:val="28"/>
          <w:lang w:eastAsia="zh-CN"/>
        </w:rPr>
        <w:t xml:space="preserve"> Akins, R. S., Berkowitz-Sutherland, L., Tang, H., Chen, Y., Boyd, A., Tassone, F., Nguyen, D., &amp; Hagerman, R. (</w:t>
      </w:r>
      <w:r w:rsidR="004B0E1F">
        <w:rPr>
          <w:noProof/>
          <w:kern w:val="28"/>
          <w:lang w:eastAsia="zh-CN"/>
        </w:rPr>
        <w:t>2013</w:t>
      </w:r>
      <w:r>
        <w:rPr>
          <w:noProof/>
          <w:kern w:val="28"/>
          <w:lang w:eastAsia="zh-CN"/>
        </w:rPr>
        <w:t xml:space="preserve">). Prevalence and Risk of Migraine Headaches in Adult Fragile X Premutation Carriers. </w:t>
      </w:r>
      <w:r w:rsidR="001674A1">
        <w:rPr>
          <w:rStyle w:val="jrnl"/>
          <w:bCs/>
          <w:i/>
        </w:rPr>
        <w:t>Clinical Genetics</w:t>
      </w:r>
      <w:r w:rsidR="000B61B2">
        <w:rPr>
          <w:rStyle w:val="jrnl"/>
          <w:bCs/>
          <w:i/>
        </w:rPr>
        <w:t>, 84</w:t>
      </w:r>
      <w:r w:rsidR="000B61B2">
        <w:rPr>
          <w:rStyle w:val="jrnl"/>
          <w:bCs/>
        </w:rPr>
        <w:t>(6), 546-551.</w:t>
      </w:r>
      <w:r w:rsidR="001674A1">
        <w:rPr>
          <w:rStyle w:val="jrnl"/>
          <w:bCs/>
        </w:rPr>
        <w:t xml:space="preserve"> </w:t>
      </w:r>
      <w:r w:rsidR="001674A1">
        <w:t>[IF: 4.25]</w:t>
      </w:r>
    </w:p>
    <w:p w:rsidR="002C44B9" w:rsidRDefault="00454561">
      <w:pPr>
        <w:spacing w:before="60" w:after="60"/>
        <w:ind w:left="720" w:hanging="720"/>
        <w:rPr>
          <w:noProof/>
          <w:kern w:val="28"/>
          <w:lang w:eastAsia="zh-CN"/>
        </w:rPr>
      </w:pPr>
      <w:r>
        <w:rPr>
          <w:noProof/>
          <w:kern w:val="28"/>
          <w:lang w:eastAsia="zh-CN"/>
        </w:rPr>
        <w:t xml:space="preserve">Chonchaiya, W., </w:t>
      </w:r>
      <w:r w:rsidRPr="001674A1">
        <w:rPr>
          <w:noProof/>
          <w:kern w:val="28"/>
          <w:u w:val="single"/>
          <w:lang w:eastAsia="zh-CN"/>
        </w:rPr>
        <w:t>Au, J</w:t>
      </w:r>
      <w:r>
        <w:rPr>
          <w:noProof/>
          <w:kern w:val="28"/>
          <w:lang w:eastAsia="zh-CN"/>
        </w:rPr>
        <w:t xml:space="preserve">., Schneider, A., Hessl, D., Harris, S. W., Laird, M., Mu, Y., Tassone, F., Nguyen, D. V., &amp; Hagerman, R. J. (2012). Increased prevalence of seizures in boys who were probands with the FMR1 premutation and co-morbid autism spectrum disorder. </w:t>
      </w:r>
      <w:r w:rsidRPr="00D043DC">
        <w:rPr>
          <w:i/>
          <w:noProof/>
          <w:kern w:val="28"/>
          <w:lang w:eastAsia="zh-CN"/>
        </w:rPr>
        <w:t>Hum</w:t>
      </w:r>
      <w:r w:rsidR="001674A1">
        <w:rPr>
          <w:i/>
          <w:noProof/>
          <w:kern w:val="28"/>
          <w:lang w:eastAsia="zh-CN"/>
        </w:rPr>
        <w:t>an</w:t>
      </w:r>
      <w:r w:rsidRPr="00D043DC">
        <w:rPr>
          <w:i/>
          <w:noProof/>
          <w:kern w:val="28"/>
          <w:lang w:eastAsia="zh-CN"/>
        </w:rPr>
        <w:t xml:space="preserve"> Genet</w:t>
      </w:r>
      <w:r w:rsidR="001674A1">
        <w:rPr>
          <w:i/>
          <w:noProof/>
          <w:kern w:val="28"/>
          <w:lang w:eastAsia="zh-CN"/>
        </w:rPr>
        <w:t>ics</w:t>
      </w:r>
      <w:r w:rsidRPr="00D043DC">
        <w:rPr>
          <w:i/>
          <w:noProof/>
          <w:kern w:val="28"/>
          <w:lang w:eastAsia="zh-CN"/>
        </w:rPr>
        <w:t>, 131</w:t>
      </w:r>
      <w:r>
        <w:rPr>
          <w:noProof/>
          <w:kern w:val="28"/>
          <w:lang w:eastAsia="zh-CN"/>
        </w:rPr>
        <w:t>(4), 581-589.</w:t>
      </w:r>
      <w:r w:rsidR="001674A1" w:rsidRPr="001674A1">
        <w:t xml:space="preserve"> </w:t>
      </w:r>
      <w:r w:rsidR="001674A1">
        <w:t>[IF: 4.63]</w:t>
      </w:r>
    </w:p>
    <w:p w:rsidR="002C44B9" w:rsidRDefault="00454561">
      <w:pPr>
        <w:spacing w:before="60" w:after="60"/>
        <w:ind w:left="720" w:hanging="720"/>
        <w:rPr>
          <w:noProof/>
          <w:kern w:val="28"/>
          <w:lang w:eastAsia="zh-CN"/>
        </w:rPr>
      </w:pPr>
      <w:r>
        <w:rPr>
          <w:noProof/>
          <w:kern w:val="28"/>
          <w:lang w:eastAsia="zh-CN"/>
        </w:rPr>
        <w:t xml:space="preserve">Winarni, T. I., Chonchaiya, W., </w:t>
      </w:r>
      <w:r w:rsidRPr="001674A1">
        <w:rPr>
          <w:noProof/>
          <w:kern w:val="28"/>
          <w:u w:val="single"/>
          <w:lang w:eastAsia="zh-CN"/>
        </w:rPr>
        <w:t>Au, J</w:t>
      </w:r>
      <w:r>
        <w:rPr>
          <w:noProof/>
          <w:kern w:val="28"/>
          <w:lang w:eastAsia="zh-CN"/>
        </w:rPr>
        <w:t xml:space="preserve">., Adams, E., Mu, Y., Nguyen, D. V., Rivera, S., &amp; Hagerman, R. J. (2012). Sertraline May Improve Language Developmental Trajectory in Young Children with Fragile X Syndrome: A Retrospective Chart Review. </w:t>
      </w:r>
      <w:r w:rsidRPr="00D043DC">
        <w:rPr>
          <w:i/>
          <w:noProof/>
          <w:kern w:val="28"/>
          <w:lang w:eastAsia="zh-CN"/>
        </w:rPr>
        <w:t>Autism Research and Treatment</w:t>
      </w:r>
      <w:r>
        <w:rPr>
          <w:noProof/>
          <w:kern w:val="28"/>
          <w:lang w:eastAsia="zh-CN"/>
        </w:rPr>
        <w:t xml:space="preserve">, </w:t>
      </w:r>
      <w:r w:rsidR="001674A1" w:rsidRPr="001674A1">
        <w:rPr>
          <w:noProof/>
          <w:kern w:val="28"/>
          <w:lang w:eastAsia="zh-CN"/>
        </w:rPr>
        <w:t>vol. 2012, Article ID 104317, 8 page</w:t>
      </w:r>
      <w:r w:rsidR="00112EB7">
        <w:rPr>
          <w:noProof/>
          <w:kern w:val="28"/>
          <w:lang w:eastAsia="zh-CN"/>
        </w:rPr>
        <w:t>s.</w:t>
      </w:r>
    </w:p>
    <w:p w:rsidR="002C44B9" w:rsidRDefault="00454561">
      <w:pPr>
        <w:spacing w:before="60" w:after="60"/>
        <w:ind w:left="720" w:hanging="720"/>
        <w:rPr>
          <w:noProof/>
          <w:kern w:val="28"/>
          <w:lang w:eastAsia="zh-CN"/>
        </w:rPr>
      </w:pPr>
      <w:r>
        <w:rPr>
          <w:noProof/>
          <w:kern w:val="28"/>
          <w:lang w:eastAsia="zh-CN"/>
        </w:rPr>
        <w:lastRenderedPageBreak/>
        <w:t xml:space="preserve">Greco, C. M., Navarro, C. S., Hunsaker, M. R., Maezawa, I., Shuler, J. F., Tassone, F., Delany, M., </w:t>
      </w:r>
      <w:r w:rsidRPr="001674A1">
        <w:rPr>
          <w:noProof/>
          <w:kern w:val="28"/>
          <w:u w:val="single"/>
          <w:lang w:eastAsia="zh-CN"/>
        </w:rPr>
        <w:t>Au, J. W.</w:t>
      </w:r>
      <w:r>
        <w:rPr>
          <w:noProof/>
          <w:kern w:val="28"/>
          <w:lang w:eastAsia="zh-CN"/>
        </w:rPr>
        <w:t xml:space="preserve">, Berman, R. F., Jin, L. W., Schumann, C., Hagerman, P. J., &amp; Hagerman, R. J. (2011). Neuropathologic features in the hippocampus and cerebellum of three older men with fragile X syndrome. </w:t>
      </w:r>
      <w:r w:rsidRPr="00D043DC">
        <w:rPr>
          <w:i/>
          <w:noProof/>
          <w:kern w:val="28"/>
          <w:lang w:eastAsia="zh-CN"/>
        </w:rPr>
        <w:t>Mol</w:t>
      </w:r>
      <w:r w:rsidR="00112EB7">
        <w:rPr>
          <w:i/>
          <w:noProof/>
          <w:kern w:val="28"/>
          <w:lang w:eastAsia="zh-CN"/>
        </w:rPr>
        <w:t>ecular</w:t>
      </w:r>
      <w:r w:rsidRPr="00D043DC">
        <w:rPr>
          <w:i/>
          <w:noProof/>
          <w:kern w:val="28"/>
          <w:lang w:eastAsia="zh-CN"/>
        </w:rPr>
        <w:t xml:space="preserve"> Autism, 2</w:t>
      </w:r>
      <w:r>
        <w:rPr>
          <w:noProof/>
          <w:kern w:val="28"/>
          <w:lang w:eastAsia="zh-CN"/>
        </w:rPr>
        <w:t>(1), 2.</w:t>
      </w:r>
      <w:r w:rsidR="00112EB7">
        <w:rPr>
          <w:noProof/>
          <w:kern w:val="28"/>
          <w:lang w:eastAsia="zh-CN"/>
        </w:rPr>
        <w:t xml:space="preserve"> </w:t>
      </w:r>
      <w:r w:rsidR="00112EB7">
        <w:t>[IF: 5.78]</w:t>
      </w:r>
    </w:p>
    <w:p w:rsidR="002C44B9" w:rsidRDefault="00454561">
      <w:pPr>
        <w:spacing w:before="60" w:after="60"/>
        <w:ind w:left="720" w:hanging="720"/>
        <w:rPr>
          <w:noProof/>
          <w:kern w:val="28"/>
          <w:lang w:eastAsia="zh-CN"/>
        </w:rPr>
      </w:pPr>
      <w:r>
        <w:rPr>
          <w:noProof/>
          <w:kern w:val="28"/>
          <w:lang w:eastAsia="zh-CN"/>
        </w:rPr>
        <w:t xml:space="preserve">Hagerman, R., </w:t>
      </w:r>
      <w:r w:rsidRPr="001674A1">
        <w:rPr>
          <w:noProof/>
          <w:kern w:val="28"/>
          <w:u w:val="single"/>
          <w:lang w:eastAsia="zh-CN"/>
        </w:rPr>
        <w:t>Au, J.,</w:t>
      </w:r>
      <w:r>
        <w:rPr>
          <w:noProof/>
          <w:kern w:val="28"/>
          <w:lang w:eastAsia="zh-CN"/>
        </w:rPr>
        <w:t xml:space="preserve"> &amp; Hagerman, P. (2011). FMR1 premutation and full mutation molecular mechanisms related to autism. </w:t>
      </w:r>
      <w:r w:rsidRPr="000F6BA4">
        <w:rPr>
          <w:i/>
          <w:noProof/>
          <w:kern w:val="28"/>
          <w:lang w:eastAsia="zh-CN"/>
        </w:rPr>
        <w:t>J</w:t>
      </w:r>
      <w:r w:rsidR="00112EB7">
        <w:rPr>
          <w:i/>
          <w:noProof/>
          <w:kern w:val="28"/>
          <w:lang w:eastAsia="zh-CN"/>
        </w:rPr>
        <w:t>ournal of Neurodevelopmental Disorders</w:t>
      </w:r>
      <w:r w:rsidRPr="000F6BA4">
        <w:rPr>
          <w:i/>
          <w:noProof/>
          <w:kern w:val="28"/>
          <w:lang w:eastAsia="zh-CN"/>
        </w:rPr>
        <w:t>, 3</w:t>
      </w:r>
      <w:r>
        <w:rPr>
          <w:noProof/>
          <w:kern w:val="28"/>
          <w:lang w:eastAsia="zh-CN"/>
        </w:rPr>
        <w:t>(3), 211-224.</w:t>
      </w:r>
      <w:r w:rsidR="00112EB7">
        <w:rPr>
          <w:noProof/>
          <w:kern w:val="28"/>
          <w:lang w:eastAsia="zh-CN"/>
        </w:rPr>
        <w:t xml:space="preserve"> </w:t>
      </w:r>
      <w:r w:rsidR="00112EB7">
        <w:t>[IF: 3.45]</w:t>
      </w:r>
    </w:p>
    <w:p w:rsidR="002C44B9" w:rsidRDefault="00176CA7">
      <w:pPr>
        <w:spacing w:before="60" w:after="60"/>
        <w:ind w:left="720" w:hanging="720"/>
        <w:rPr>
          <w:noProof/>
          <w:kern w:val="28"/>
          <w:lang w:eastAsia="zh-CN"/>
        </w:rPr>
      </w:pPr>
      <w:r>
        <w:rPr>
          <w:noProof/>
          <w:kern w:val="28"/>
          <w:lang w:eastAsia="zh-CN"/>
        </w:rPr>
        <w:t xml:space="preserve">Chonchaiya, W., Nguyen, D. V., </w:t>
      </w:r>
      <w:r w:rsidRPr="001674A1">
        <w:rPr>
          <w:noProof/>
          <w:kern w:val="28"/>
          <w:u w:val="single"/>
          <w:lang w:eastAsia="zh-CN"/>
        </w:rPr>
        <w:t>Au, J.</w:t>
      </w:r>
      <w:r>
        <w:rPr>
          <w:noProof/>
          <w:kern w:val="28"/>
          <w:lang w:eastAsia="zh-CN"/>
        </w:rPr>
        <w:t xml:space="preserve">, Campos, L., Berry-Kravis, E. M., Lohse, K., Mu, Y., Utari, A., Hervey, C., Wang, L., Sorensen, P., Cook, K., Gane, L., Tassone, F., &amp; Hagerman, R. J. (2010). Clinical involvement in daughters of men with fragile X-associated tremor ataxia syndrome. </w:t>
      </w:r>
      <w:r w:rsidRPr="00D043DC">
        <w:rPr>
          <w:i/>
          <w:noProof/>
          <w:kern w:val="28"/>
          <w:lang w:eastAsia="zh-CN"/>
        </w:rPr>
        <w:t>Clin</w:t>
      </w:r>
      <w:r w:rsidR="00112EB7">
        <w:rPr>
          <w:i/>
          <w:noProof/>
          <w:kern w:val="28"/>
          <w:lang w:eastAsia="zh-CN"/>
        </w:rPr>
        <w:t>ical</w:t>
      </w:r>
      <w:r w:rsidRPr="00D043DC">
        <w:rPr>
          <w:i/>
          <w:noProof/>
          <w:kern w:val="28"/>
          <w:lang w:eastAsia="zh-CN"/>
        </w:rPr>
        <w:t xml:space="preserve"> Genet</w:t>
      </w:r>
      <w:r w:rsidR="00112EB7">
        <w:rPr>
          <w:i/>
          <w:noProof/>
          <w:kern w:val="28"/>
          <w:lang w:eastAsia="zh-CN"/>
        </w:rPr>
        <w:t>ics</w:t>
      </w:r>
      <w:r w:rsidRPr="00D043DC">
        <w:rPr>
          <w:i/>
          <w:noProof/>
          <w:kern w:val="28"/>
          <w:lang w:eastAsia="zh-CN"/>
        </w:rPr>
        <w:t>, 78</w:t>
      </w:r>
      <w:r>
        <w:rPr>
          <w:noProof/>
          <w:kern w:val="28"/>
          <w:lang w:eastAsia="zh-CN"/>
        </w:rPr>
        <w:t>(1), 38-46.</w:t>
      </w:r>
      <w:r w:rsidR="00112EB7">
        <w:rPr>
          <w:noProof/>
          <w:kern w:val="28"/>
          <w:lang w:eastAsia="zh-CN"/>
        </w:rPr>
        <w:t xml:space="preserve"> </w:t>
      </w:r>
      <w:r w:rsidR="00112EB7">
        <w:t>[IF: 4.25]</w:t>
      </w:r>
    </w:p>
    <w:p w:rsidR="00176CA7" w:rsidRDefault="00176CA7" w:rsidP="00FA06FF">
      <w:pPr>
        <w:rPr>
          <w:b/>
          <w:kern w:val="28"/>
          <w:lang w:eastAsia="zh-CN"/>
        </w:rPr>
      </w:pPr>
    </w:p>
    <w:p w:rsidR="00176CA7" w:rsidRDefault="00176CA7" w:rsidP="00FA06FF">
      <w:pPr>
        <w:rPr>
          <w:b/>
          <w:kern w:val="28"/>
          <w:lang w:eastAsia="zh-CN"/>
        </w:rPr>
      </w:pPr>
      <w:r>
        <w:rPr>
          <w:b/>
          <w:kern w:val="28"/>
          <w:lang w:eastAsia="zh-CN"/>
        </w:rPr>
        <w:t>Book Chapters:</w:t>
      </w:r>
    </w:p>
    <w:p w:rsidR="002C44B9" w:rsidRDefault="004502A7">
      <w:pPr>
        <w:spacing w:before="60" w:after="60"/>
        <w:rPr>
          <w:b/>
          <w:kern w:val="28"/>
          <w:lang w:eastAsia="zh-CN"/>
        </w:rPr>
      </w:pPr>
      <w:proofErr w:type="gramStart"/>
      <w:r w:rsidRPr="001674A1">
        <w:rPr>
          <w:u w:val="single"/>
        </w:rPr>
        <w:t>Au, J</w:t>
      </w:r>
      <w:r w:rsidRPr="004502A7">
        <w:t>., &amp; Hagerman, R. (2013).</w:t>
      </w:r>
      <w:proofErr w:type="gramEnd"/>
      <w:r w:rsidRPr="004502A7">
        <w:t xml:space="preserve"> </w:t>
      </w:r>
      <w:proofErr w:type="gramStart"/>
      <w:r w:rsidRPr="004502A7">
        <w:t>Fragile X–Associated Disorders.</w:t>
      </w:r>
      <w:proofErr w:type="gramEnd"/>
      <w:r w:rsidRPr="004502A7">
        <w:t xml:space="preserve"> In D. Pfaff (Ed.), </w:t>
      </w:r>
      <w:r w:rsidRPr="004502A7">
        <w:rPr>
          <w:i/>
          <w:iCs/>
        </w:rPr>
        <w:t xml:space="preserve">Neuroscience in the </w:t>
      </w:r>
      <w:r>
        <w:rPr>
          <w:i/>
          <w:iCs/>
        </w:rPr>
        <w:tab/>
      </w:r>
      <w:r w:rsidRPr="004502A7">
        <w:rPr>
          <w:i/>
          <w:iCs/>
        </w:rPr>
        <w:t>21st Century</w:t>
      </w:r>
      <w:r w:rsidRPr="004502A7">
        <w:t xml:space="preserve"> (pp. 2391-2410): Springer New York.</w:t>
      </w:r>
    </w:p>
    <w:p w:rsidR="002C44B9" w:rsidRDefault="004502A7">
      <w:pPr>
        <w:spacing w:before="60" w:after="60"/>
        <w:ind w:left="720" w:hanging="720"/>
        <w:rPr>
          <w:noProof/>
          <w:kern w:val="28"/>
          <w:lang w:eastAsia="zh-CN"/>
        </w:rPr>
      </w:pPr>
      <w:proofErr w:type="gramStart"/>
      <w:r w:rsidRPr="004502A7">
        <w:t xml:space="preserve">Hagerman, R., </w:t>
      </w:r>
      <w:proofErr w:type="spellStart"/>
      <w:r w:rsidRPr="004502A7">
        <w:t>Lauterborn</w:t>
      </w:r>
      <w:proofErr w:type="spellEnd"/>
      <w:r w:rsidRPr="004502A7">
        <w:t xml:space="preserve">, J., </w:t>
      </w:r>
      <w:r w:rsidRPr="001674A1">
        <w:rPr>
          <w:u w:val="single"/>
        </w:rPr>
        <w:t>Au, J</w:t>
      </w:r>
      <w:r w:rsidRPr="004502A7">
        <w:t>., &amp; Berry-Kravis, E. (2012).</w:t>
      </w:r>
      <w:proofErr w:type="gramEnd"/>
      <w:r w:rsidRPr="004502A7">
        <w:t xml:space="preserve"> </w:t>
      </w:r>
      <w:proofErr w:type="gramStart"/>
      <w:r w:rsidRPr="004502A7">
        <w:t>Fragile X Syndrome and Targeted Treatment Trials.</w:t>
      </w:r>
      <w:proofErr w:type="gramEnd"/>
      <w:r w:rsidRPr="004502A7">
        <w:t xml:space="preserve"> </w:t>
      </w:r>
      <w:proofErr w:type="gramStart"/>
      <w:r w:rsidRPr="004502A7">
        <w:t xml:space="preserve">In R. B. Denman (Ed.), </w:t>
      </w:r>
      <w:r w:rsidRPr="004502A7">
        <w:rPr>
          <w:i/>
          <w:iCs/>
        </w:rPr>
        <w:t>Modeling Fragile X Syndrome</w:t>
      </w:r>
      <w:r w:rsidRPr="004502A7">
        <w:t xml:space="preserve"> (Vol. 54, pp. 297-335): Springer Berlin Heidelberg.</w:t>
      </w:r>
      <w:proofErr w:type="gramEnd"/>
    </w:p>
    <w:p w:rsidR="002C44B9" w:rsidRDefault="00176CA7">
      <w:pPr>
        <w:spacing w:before="60" w:after="60"/>
        <w:ind w:left="720" w:hanging="720"/>
        <w:rPr>
          <w:noProof/>
          <w:kern w:val="28"/>
          <w:lang w:eastAsia="zh-CN"/>
        </w:rPr>
      </w:pPr>
      <w:r>
        <w:rPr>
          <w:noProof/>
          <w:kern w:val="28"/>
          <w:lang w:eastAsia="zh-CN"/>
        </w:rPr>
        <w:t xml:space="preserve">Mastergeorge, A. M., </w:t>
      </w:r>
      <w:r w:rsidRPr="001674A1">
        <w:rPr>
          <w:noProof/>
          <w:kern w:val="28"/>
          <w:u w:val="single"/>
          <w:lang w:eastAsia="zh-CN"/>
        </w:rPr>
        <w:t>Au, J.</w:t>
      </w:r>
      <w:r>
        <w:rPr>
          <w:noProof/>
          <w:kern w:val="28"/>
          <w:lang w:eastAsia="zh-CN"/>
        </w:rPr>
        <w:t xml:space="preserve">, &amp; Hagerman, R. (2010). Fragile X: A Family of Disorders. In R. Nass &amp; Y. Frank (Eds.), </w:t>
      </w:r>
      <w:r w:rsidRPr="00D043DC">
        <w:rPr>
          <w:i/>
          <w:noProof/>
          <w:kern w:val="28"/>
          <w:lang w:eastAsia="zh-CN"/>
        </w:rPr>
        <w:t xml:space="preserve">Cognitive and Behavioral Abnormalities of Pediatric Diseases </w:t>
      </w:r>
      <w:r>
        <w:rPr>
          <w:noProof/>
          <w:kern w:val="28"/>
          <w:lang w:eastAsia="zh-CN"/>
        </w:rPr>
        <w:t>(pp. 170-187). New York: Oxford University Press, Inc.</w:t>
      </w:r>
    </w:p>
    <w:p w:rsidR="00176CA7" w:rsidRDefault="00176CA7" w:rsidP="00FA06FF">
      <w:pPr>
        <w:rPr>
          <w:b/>
          <w:kern w:val="28"/>
          <w:lang w:eastAsia="zh-CN"/>
        </w:rPr>
      </w:pPr>
    </w:p>
    <w:p w:rsidR="00176CA7" w:rsidRDefault="00176CA7" w:rsidP="00FA06FF">
      <w:pPr>
        <w:rPr>
          <w:b/>
          <w:kern w:val="28"/>
          <w:lang w:eastAsia="zh-CN"/>
        </w:rPr>
      </w:pPr>
      <w:r>
        <w:rPr>
          <w:b/>
          <w:kern w:val="28"/>
          <w:lang w:eastAsia="zh-CN"/>
        </w:rPr>
        <w:t>Conference Presentations</w:t>
      </w:r>
      <w:r w:rsidR="003B4BAE">
        <w:rPr>
          <w:b/>
          <w:kern w:val="28"/>
          <w:lang w:eastAsia="zh-CN"/>
        </w:rPr>
        <w:t>:</w:t>
      </w:r>
    </w:p>
    <w:p w:rsidR="004C5CE5" w:rsidRDefault="004C5CE5" w:rsidP="004C5CE5">
      <w:pPr>
        <w:spacing w:before="60" w:after="60"/>
        <w:ind w:left="720" w:hanging="720"/>
      </w:pPr>
      <w:proofErr w:type="spellStart"/>
      <w:r w:rsidRPr="008C72B2">
        <w:t>Phung</w:t>
      </w:r>
      <w:proofErr w:type="spellEnd"/>
      <w:r w:rsidRPr="008C72B2">
        <w:t xml:space="preserve">, C., </w:t>
      </w:r>
      <w:proofErr w:type="spellStart"/>
      <w:r w:rsidRPr="008C72B2">
        <w:t>Deveau</w:t>
      </w:r>
      <w:proofErr w:type="spellEnd"/>
      <w:r w:rsidRPr="008C72B2">
        <w:t xml:space="preserve">, J., </w:t>
      </w:r>
      <w:proofErr w:type="spellStart"/>
      <w:r w:rsidRPr="008C72B2">
        <w:t>Jaeggi</w:t>
      </w:r>
      <w:proofErr w:type="spellEnd"/>
      <w:r w:rsidRPr="008C72B2">
        <w:t xml:space="preserve">, S., </w:t>
      </w:r>
      <w:proofErr w:type="spellStart"/>
      <w:r w:rsidRPr="008C72B2">
        <w:t>Buschkuehl</w:t>
      </w:r>
      <w:proofErr w:type="spellEnd"/>
      <w:r w:rsidRPr="008C72B2">
        <w:t xml:space="preserve">, M., </w:t>
      </w:r>
      <w:r w:rsidRPr="008C72B2">
        <w:rPr>
          <w:u w:val="single"/>
        </w:rPr>
        <w:t>Au, J.,</w:t>
      </w:r>
      <w:r w:rsidRPr="008C72B2">
        <w:t xml:space="preserve"> Seitz, A., &amp; </w:t>
      </w:r>
      <w:proofErr w:type="spellStart"/>
      <w:r w:rsidRPr="008C72B2">
        <w:t>Zordan</w:t>
      </w:r>
      <w:proofErr w:type="spellEnd"/>
      <w:r w:rsidRPr="008C72B2">
        <w:t xml:space="preserve">, V. (2015, May 5th). </w:t>
      </w:r>
      <w:proofErr w:type="gramStart"/>
      <w:r w:rsidRPr="008C72B2">
        <w:rPr>
          <w:i/>
          <w:iCs/>
        </w:rPr>
        <w:t>Applying Game Design in Cognitive Training for Working Memory.</w:t>
      </w:r>
      <w:proofErr w:type="gramEnd"/>
      <w:r w:rsidRPr="008C72B2">
        <w:t xml:space="preserve"> </w:t>
      </w:r>
      <w:r>
        <w:t>Poster session</w:t>
      </w:r>
      <w:r w:rsidRPr="008C72B2">
        <w:t xml:space="preserve"> presented at the Entertainment Software and Cognitive </w:t>
      </w:r>
      <w:proofErr w:type="spellStart"/>
      <w:r w:rsidRPr="008C72B2">
        <w:t>Neurotherapeutics</w:t>
      </w:r>
      <w:proofErr w:type="spellEnd"/>
      <w:r w:rsidRPr="008C72B2">
        <w:t xml:space="preserve"> Society 3, San Francisco, CA.</w:t>
      </w:r>
    </w:p>
    <w:p w:rsidR="0045585B" w:rsidRPr="0045585B" w:rsidRDefault="0045585B" w:rsidP="004C5CE5">
      <w:pPr>
        <w:spacing w:before="60" w:after="60"/>
        <w:ind w:left="720" w:hanging="720"/>
      </w:pPr>
      <w:r>
        <w:rPr>
          <w:u w:val="single"/>
        </w:rPr>
        <w:t xml:space="preserve">Au, J., </w:t>
      </w:r>
      <w:r>
        <w:t>(2015, April 1</w:t>
      </w:r>
      <w:r w:rsidRPr="0045585B">
        <w:rPr>
          <w:vertAlign w:val="superscript"/>
        </w:rPr>
        <w:t>st</w:t>
      </w:r>
      <w:r>
        <w:t xml:space="preserve">). </w:t>
      </w:r>
      <w:proofErr w:type="gramStart"/>
      <w:r>
        <w:rPr>
          <w:i/>
        </w:rPr>
        <w:t xml:space="preserve">Building Better Brains with </w:t>
      </w:r>
      <w:proofErr w:type="spellStart"/>
      <w:r>
        <w:rPr>
          <w:i/>
        </w:rPr>
        <w:t>Transcranial</w:t>
      </w:r>
      <w:proofErr w:type="spellEnd"/>
      <w:r>
        <w:rPr>
          <w:i/>
        </w:rPr>
        <w:t xml:space="preserve"> Direct Current Stimulation</w:t>
      </w:r>
      <w:r>
        <w:t>.</w:t>
      </w:r>
      <w:proofErr w:type="gramEnd"/>
      <w:r>
        <w:t xml:space="preserve"> Talk presented at the 2015 UC Irvine </w:t>
      </w:r>
      <w:proofErr w:type="spellStart"/>
      <w:r>
        <w:t>Grad</w:t>
      </w:r>
      <w:proofErr w:type="spellEnd"/>
      <w:r>
        <w:t xml:space="preserve"> Slam, UC Irvine, </w:t>
      </w:r>
      <w:proofErr w:type="gramStart"/>
      <w:r>
        <w:t>Irvine</w:t>
      </w:r>
      <w:proofErr w:type="gramEnd"/>
      <w:r>
        <w:t>, CA.</w:t>
      </w:r>
    </w:p>
    <w:p w:rsidR="004C5CE5" w:rsidRDefault="004C5CE5" w:rsidP="004C5CE5">
      <w:pPr>
        <w:spacing w:before="60" w:after="60"/>
        <w:ind w:left="720" w:hanging="720"/>
      </w:pPr>
      <w:r>
        <w:rPr>
          <w:u w:val="single"/>
        </w:rPr>
        <w:t>Au, J.</w:t>
      </w:r>
      <w:r>
        <w:t xml:space="preserve">, </w:t>
      </w:r>
      <w:proofErr w:type="spellStart"/>
      <w:r>
        <w:t>Buschkuehl</w:t>
      </w:r>
      <w:proofErr w:type="spellEnd"/>
      <w:r>
        <w:t xml:space="preserve">, M., Small, S., Duncan, S., Quintanilla, J., </w:t>
      </w:r>
      <w:proofErr w:type="spellStart"/>
      <w:r>
        <w:t>Arakelian</w:t>
      </w:r>
      <w:proofErr w:type="spellEnd"/>
      <w:r>
        <w:t xml:space="preserve">, C., </w:t>
      </w:r>
      <w:proofErr w:type="spellStart"/>
      <w:r>
        <w:t>Bunarjo</w:t>
      </w:r>
      <w:proofErr w:type="spellEnd"/>
      <w:r>
        <w:t>, K.</w:t>
      </w:r>
      <w:r w:rsidR="00502D38">
        <w:t>,</w:t>
      </w:r>
      <w:r w:rsidR="00502D38" w:rsidRPr="00502D38">
        <w:t xml:space="preserve"> </w:t>
      </w:r>
      <w:proofErr w:type="spellStart"/>
      <w:r w:rsidR="00502D38">
        <w:t>Jaeggi</w:t>
      </w:r>
      <w:proofErr w:type="spellEnd"/>
      <w:r w:rsidR="00502D38">
        <w:t>, S.</w:t>
      </w:r>
      <w:r>
        <w:t xml:space="preserve"> (2015, March 6</w:t>
      </w:r>
      <w:r w:rsidRPr="004C5CE5">
        <w:rPr>
          <w:vertAlign w:val="superscript"/>
        </w:rPr>
        <w:t>th</w:t>
      </w:r>
      <w:r>
        <w:t xml:space="preserve">). </w:t>
      </w:r>
      <w:proofErr w:type="gramStart"/>
      <w:r>
        <w:rPr>
          <w:i/>
        </w:rPr>
        <w:t xml:space="preserve">Enhancing Working Memory Training with Concurrent </w:t>
      </w:r>
      <w:proofErr w:type="spellStart"/>
      <w:r>
        <w:rPr>
          <w:i/>
        </w:rPr>
        <w:t>Transcranial</w:t>
      </w:r>
      <w:proofErr w:type="spellEnd"/>
      <w:r>
        <w:rPr>
          <w:i/>
        </w:rPr>
        <w:t xml:space="preserve"> Direct Current Stimulation</w:t>
      </w:r>
      <w:r>
        <w:t>.</w:t>
      </w:r>
      <w:proofErr w:type="gramEnd"/>
      <w:r>
        <w:t xml:space="preserve"> Talk presented at the 2015 Associated Graduate Students Research Symposium, UC Irvine, </w:t>
      </w:r>
      <w:proofErr w:type="gramStart"/>
      <w:r w:rsidR="0045585B">
        <w:t>Irvine</w:t>
      </w:r>
      <w:proofErr w:type="gramEnd"/>
      <w:r w:rsidR="0045585B">
        <w:t xml:space="preserve">, </w:t>
      </w:r>
      <w:r>
        <w:t>CA.</w:t>
      </w:r>
    </w:p>
    <w:p w:rsidR="00502D38" w:rsidRDefault="00502D38" w:rsidP="00502D38">
      <w:pPr>
        <w:spacing w:before="60" w:after="60"/>
        <w:ind w:left="720" w:hanging="720"/>
      </w:pPr>
      <w:proofErr w:type="gramStart"/>
      <w:r w:rsidRPr="001674A1">
        <w:rPr>
          <w:u w:val="single"/>
        </w:rPr>
        <w:t>Au, J</w:t>
      </w:r>
      <w:r>
        <w:t xml:space="preserve">., Sheehan, E., Tsai, N., Duncan, G., </w:t>
      </w:r>
      <w:proofErr w:type="spellStart"/>
      <w:r>
        <w:t>Buschkuehl</w:t>
      </w:r>
      <w:proofErr w:type="spellEnd"/>
      <w:r>
        <w:t xml:space="preserve">, M., &amp; </w:t>
      </w:r>
      <w:proofErr w:type="spellStart"/>
      <w:r>
        <w:t>Jaeggi</w:t>
      </w:r>
      <w:proofErr w:type="spellEnd"/>
      <w:r>
        <w:t>, S. (2014, Nov 20</w:t>
      </w:r>
      <w:r w:rsidRPr="00682417">
        <w:rPr>
          <w:vertAlign w:val="superscript"/>
        </w:rPr>
        <w:t>th</w:t>
      </w:r>
      <w:r>
        <w:t>–Nov 23</w:t>
      </w:r>
      <w:r w:rsidRPr="00682417">
        <w:rPr>
          <w:vertAlign w:val="superscript"/>
        </w:rPr>
        <w:t>rd</w:t>
      </w:r>
      <w:r>
        <w:t>).</w:t>
      </w:r>
      <w:proofErr w:type="gramEnd"/>
      <w:r>
        <w:t xml:space="preserve"> </w:t>
      </w:r>
      <w:proofErr w:type="gramStart"/>
      <w:r>
        <w:rPr>
          <w:i/>
        </w:rPr>
        <w:t>Improving Fluid Intelligence with Training on Working Memory: A Meta-Analysis.</w:t>
      </w:r>
      <w:proofErr w:type="gramEnd"/>
      <w:r>
        <w:t xml:space="preserve"> Poster session presented at the </w:t>
      </w:r>
      <w:proofErr w:type="spellStart"/>
      <w:r>
        <w:t>Psychonomic</w:t>
      </w:r>
      <w:proofErr w:type="spellEnd"/>
      <w:r>
        <w:t xml:space="preserve"> Society’s 55</w:t>
      </w:r>
      <w:r w:rsidRPr="00682417">
        <w:rPr>
          <w:vertAlign w:val="superscript"/>
        </w:rPr>
        <w:t>th</w:t>
      </w:r>
      <w:r>
        <w:t xml:space="preserve"> Annual Meeting, Long Beach, CA.  </w:t>
      </w:r>
    </w:p>
    <w:p w:rsidR="00B25A97" w:rsidRDefault="00B25A97" w:rsidP="004C5CE5">
      <w:pPr>
        <w:spacing w:before="60" w:after="60"/>
        <w:ind w:left="720" w:hanging="720"/>
        <w:rPr>
          <w:noProof/>
          <w:kern w:val="28"/>
          <w:highlight w:val="yellow"/>
          <w:u w:val="single"/>
          <w:lang w:eastAsia="zh-CN"/>
        </w:rPr>
      </w:pPr>
    </w:p>
    <w:p w:rsidR="00B25A97" w:rsidRDefault="00B25A97" w:rsidP="004C5CE5">
      <w:pPr>
        <w:spacing w:before="60" w:after="60"/>
        <w:ind w:left="720" w:hanging="720"/>
        <w:rPr>
          <w:noProof/>
          <w:kern w:val="28"/>
          <w:highlight w:val="yellow"/>
          <w:u w:val="single"/>
          <w:lang w:eastAsia="zh-CN"/>
        </w:rPr>
      </w:pPr>
    </w:p>
    <w:p w:rsidR="00502D38" w:rsidRPr="00EE3002" w:rsidRDefault="00B25A97" w:rsidP="00B25A97">
      <w:pPr>
        <w:autoSpaceDE w:val="0"/>
        <w:autoSpaceDN w:val="0"/>
        <w:adjustRightInd w:val="0"/>
        <w:ind w:left="720" w:hanging="720"/>
        <w:rPr>
          <w:highlight w:val="yellow"/>
        </w:rPr>
      </w:pPr>
      <w:r w:rsidRPr="00B25A97">
        <w:rPr>
          <w:u w:val="single"/>
        </w:rPr>
        <w:t>Au, J.,</w:t>
      </w:r>
      <w:r w:rsidRPr="00B25A97">
        <w:t xml:space="preserve"> Schneider, A., Berkowitz-Sutherland, L., </w:t>
      </w:r>
      <w:proofErr w:type="spellStart"/>
      <w:r w:rsidRPr="00B25A97">
        <w:t>Hessl</w:t>
      </w:r>
      <w:proofErr w:type="spellEnd"/>
      <w:r w:rsidRPr="00B25A97">
        <w:t xml:space="preserve">, D., Hagerman, R., &amp; Schweitzer, J. B. (2012, July 25-29). </w:t>
      </w:r>
      <w:r w:rsidRPr="00B25A97">
        <w:rPr>
          <w:i/>
          <w:iCs/>
        </w:rPr>
        <w:t xml:space="preserve">Evaluation of </w:t>
      </w:r>
      <w:proofErr w:type="spellStart"/>
      <w:r w:rsidRPr="00B25A97">
        <w:rPr>
          <w:i/>
          <w:iCs/>
        </w:rPr>
        <w:t>Cogmed</w:t>
      </w:r>
      <w:proofErr w:type="spellEnd"/>
      <w:r w:rsidRPr="00B25A97">
        <w:rPr>
          <w:i/>
          <w:iCs/>
        </w:rPr>
        <w:t xml:space="preserve"> Working Memory Training in Fragile X Syndrome.</w:t>
      </w:r>
      <w:r w:rsidRPr="00B25A97">
        <w:t xml:space="preserve"> </w:t>
      </w:r>
      <w:r>
        <w:t>Poster Session</w:t>
      </w:r>
      <w:r w:rsidRPr="00B25A97">
        <w:t xml:space="preserve"> presented at the 13th International Fragile X Conference, Miami, FL.</w:t>
      </w:r>
    </w:p>
    <w:p w:rsidR="00B25A97" w:rsidRDefault="00B25A97" w:rsidP="005F537E">
      <w:pPr>
        <w:rPr>
          <w:rFonts w:eastAsia="Times New Roman"/>
          <w:b/>
          <w:bCs/>
          <w:u w:val="single"/>
        </w:rPr>
      </w:pPr>
      <w:r w:rsidRPr="005F537E">
        <w:rPr>
          <w:u w:val="single"/>
        </w:rPr>
        <w:t>Au, J.</w:t>
      </w:r>
      <w:r w:rsidRPr="00B25A97">
        <w:t xml:space="preserve">, </w:t>
      </w:r>
      <w:proofErr w:type="spellStart"/>
      <w:r w:rsidRPr="00B25A97">
        <w:t>Chonchaiya</w:t>
      </w:r>
      <w:proofErr w:type="spellEnd"/>
      <w:r w:rsidRPr="00B25A97">
        <w:t xml:space="preserve">, W., Laird, M., Schneider, A., Harris, S., </w:t>
      </w:r>
      <w:proofErr w:type="spellStart"/>
      <w:r w:rsidRPr="00B25A97">
        <w:t>Gane</w:t>
      </w:r>
      <w:proofErr w:type="spellEnd"/>
      <w:r w:rsidRPr="00B25A97">
        <w:t>, L</w:t>
      </w:r>
      <w:proofErr w:type="gramStart"/>
      <w:r w:rsidRPr="00B25A97">
        <w:t>., . . .</w:t>
      </w:r>
      <w:proofErr w:type="gramEnd"/>
      <w:r w:rsidRPr="00B25A97">
        <w:t xml:space="preserve"> Hagerman, R. (2010, July 21-</w:t>
      </w:r>
      <w:r w:rsidR="005F537E">
        <w:tab/>
      </w:r>
      <w:r w:rsidRPr="00B25A97">
        <w:t xml:space="preserve">25). </w:t>
      </w:r>
      <w:proofErr w:type="gramStart"/>
      <w:r w:rsidRPr="00B25A97">
        <w:rPr>
          <w:i/>
          <w:iCs/>
        </w:rPr>
        <w:t xml:space="preserve">Clinical Involvement in Young Male Individuals with the Fragile X </w:t>
      </w:r>
      <w:proofErr w:type="spellStart"/>
      <w:r w:rsidRPr="00B25A97">
        <w:rPr>
          <w:i/>
          <w:iCs/>
        </w:rPr>
        <w:t>Premutation</w:t>
      </w:r>
      <w:proofErr w:type="spellEnd"/>
      <w:r w:rsidRPr="00B25A97">
        <w:rPr>
          <w:i/>
          <w:iCs/>
        </w:rPr>
        <w:t>.</w:t>
      </w:r>
      <w:proofErr w:type="gramEnd"/>
      <w:r w:rsidR="005F537E">
        <w:t xml:space="preserve"> Paper </w:t>
      </w:r>
      <w:r w:rsidR="005F537E">
        <w:tab/>
      </w:r>
      <w:r w:rsidRPr="00B25A97">
        <w:t>presented at the 12th International Fragile X Conference, Detroit,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5F537E">
        <w:t>MI.</w:t>
      </w:r>
      <w:r w:rsidRPr="004E244F">
        <w:rPr>
          <w:rFonts w:eastAsia="Times New Roman"/>
          <w:b/>
          <w:bCs/>
          <w:u w:val="single"/>
        </w:rPr>
        <w:t xml:space="preserve"> </w:t>
      </w:r>
    </w:p>
    <w:p w:rsidR="00B25A97" w:rsidRDefault="00B25A97" w:rsidP="00C775C5">
      <w:pPr>
        <w:jc w:val="center"/>
        <w:rPr>
          <w:rFonts w:eastAsia="Times New Roman"/>
          <w:b/>
          <w:bCs/>
          <w:u w:val="single"/>
        </w:rPr>
      </w:pPr>
    </w:p>
    <w:p w:rsidR="003B37C7" w:rsidRPr="004E244F" w:rsidRDefault="003B37C7" w:rsidP="00C775C5">
      <w:pPr>
        <w:jc w:val="center"/>
        <w:rPr>
          <w:rFonts w:eastAsia="Times New Roman"/>
          <w:u w:val="single"/>
        </w:rPr>
      </w:pPr>
      <w:r w:rsidRPr="004E244F">
        <w:rPr>
          <w:rFonts w:eastAsia="Times New Roman"/>
          <w:b/>
          <w:bCs/>
          <w:u w:val="single"/>
        </w:rPr>
        <w:t>PROFESSIONAL SERVICE:</w:t>
      </w:r>
    </w:p>
    <w:p w:rsidR="003B37C7" w:rsidRPr="003B37C7" w:rsidRDefault="003B37C7" w:rsidP="00C775C5">
      <w:pPr>
        <w:rPr>
          <w:rFonts w:eastAsia="Times New Roman"/>
        </w:rPr>
      </w:pPr>
      <w:r w:rsidRPr="003B37C7">
        <w:rPr>
          <w:rFonts w:eastAsia="Times New Roman"/>
          <w:b/>
          <w:bCs/>
        </w:rPr>
        <w:lastRenderedPageBreak/>
        <w:t>Ad-hoc reviewer for</w:t>
      </w:r>
      <w:r w:rsidR="003B4BAE">
        <w:rPr>
          <w:rFonts w:eastAsia="Times New Roman"/>
          <w:b/>
          <w:bCs/>
        </w:rPr>
        <w:t>:</w:t>
      </w:r>
      <w:r w:rsidRPr="003B37C7">
        <w:rPr>
          <w:rFonts w:eastAsia="Times New Roman"/>
          <w:b/>
          <w:bCs/>
        </w:rPr>
        <w:t xml:space="preserve"> </w:t>
      </w:r>
    </w:p>
    <w:p w:rsidR="003B37C7" w:rsidRPr="009130C0" w:rsidRDefault="00DE2EDA" w:rsidP="003B37C7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</w:rPr>
      </w:pPr>
      <w:r w:rsidRPr="00DE2EDA">
        <w:rPr>
          <w:rFonts w:eastAsia="Times New Roman"/>
          <w:bCs/>
        </w:rPr>
        <w:t>Frontiers in Human Neuroscience</w:t>
      </w:r>
    </w:p>
    <w:p w:rsidR="009130C0" w:rsidRPr="00563A90" w:rsidRDefault="009130C0" w:rsidP="003B37C7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Cs/>
        </w:rPr>
        <w:t>Frontiers in Psychology</w:t>
      </w:r>
    </w:p>
    <w:p w:rsidR="003B37C7" w:rsidRPr="00305535" w:rsidRDefault="00DE2EDA" w:rsidP="003B37C7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</w:rPr>
      </w:pPr>
      <w:r w:rsidRPr="00DE2EDA">
        <w:rPr>
          <w:rFonts w:eastAsia="Times New Roman"/>
          <w:bCs/>
        </w:rPr>
        <w:t>Psychological Science</w:t>
      </w:r>
    </w:p>
    <w:p w:rsidR="00305535" w:rsidRPr="00521E03" w:rsidRDefault="00305535" w:rsidP="003B37C7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Cs/>
        </w:rPr>
        <w:t>Psychological Bulletin</w:t>
      </w:r>
    </w:p>
    <w:p w:rsidR="00521E03" w:rsidRPr="005D332F" w:rsidRDefault="00521E03" w:rsidP="003B37C7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Cs/>
        </w:rPr>
        <w:t>Journal of Cognitive Psychology</w:t>
      </w:r>
    </w:p>
    <w:p w:rsidR="005D332F" w:rsidRPr="00C775C5" w:rsidRDefault="005D332F" w:rsidP="003B37C7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Cs/>
        </w:rPr>
        <w:t>Perspectives on Psychological Science</w:t>
      </w:r>
    </w:p>
    <w:p w:rsidR="00C775C5" w:rsidRDefault="00C775C5" w:rsidP="004E244F">
      <w:pPr>
        <w:ind w:left="720" w:hanging="720"/>
        <w:jc w:val="center"/>
        <w:rPr>
          <w:b/>
          <w:noProof/>
          <w:kern w:val="28"/>
          <w:u w:val="single"/>
          <w:lang w:eastAsia="zh-CN"/>
        </w:rPr>
      </w:pPr>
    </w:p>
    <w:p w:rsidR="00C851CE" w:rsidRPr="004E244F" w:rsidRDefault="00960017" w:rsidP="004E244F">
      <w:pPr>
        <w:ind w:left="720" w:hanging="720"/>
        <w:jc w:val="center"/>
        <w:rPr>
          <w:b/>
          <w:noProof/>
          <w:kern w:val="28"/>
          <w:u w:val="single"/>
          <w:lang w:eastAsia="zh-CN"/>
        </w:rPr>
      </w:pPr>
      <w:r w:rsidRPr="004E244F">
        <w:rPr>
          <w:b/>
          <w:noProof/>
          <w:kern w:val="28"/>
          <w:u w:val="single"/>
          <w:lang w:eastAsia="zh-CN"/>
        </w:rPr>
        <w:t>TEACHING EXPERIENCE:</w:t>
      </w:r>
    </w:p>
    <w:p w:rsidR="00960017" w:rsidRDefault="00960017" w:rsidP="00DC47A5">
      <w:pPr>
        <w:ind w:left="720" w:hanging="720"/>
        <w:rPr>
          <w:b/>
          <w:noProof/>
          <w:kern w:val="28"/>
          <w:lang w:eastAsia="zh-CN"/>
        </w:rPr>
      </w:pPr>
      <w:r>
        <w:rPr>
          <w:b/>
          <w:noProof/>
          <w:kern w:val="28"/>
          <w:lang w:eastAsia="zh-CN"/>
        </w:rPr>
        <w:t>University of Califronia, Irvine</w:t>
      </w:r>
    </w:p>
    <w:p w:rsidR="00B20A83" w:rsidRDefault="00B20A83" w:rsidP="00B20A83">
      <w:pPr>
        <w:autoSpaceDE w:val="0"/>
        <w:autoSpaceDN w:val="0"/>
        <w:adjustRightInd w:val="0"/>
      </w:pPr>
      <w:r>
        <w:t xml:space="preserve">“Intelligence,” Guest </w:t>
      </w:r>
      <w:proofErr w:type="spellStart"/>
      <w:r>
        <w:t>lecture</w:t>
      </w:r>
      <w:proofErr w:type="spellEnd"/>
      <w:r>
        <w:t xml:space="preserve"> in course EDUC 173, Cognition and Learning in Educational Settings – </w:t>
      </w:r>
      <w:proofErr w:type="gramStart"/>
      <w:r>
        <w:t>Winter</w:t>
      </w:r>
      <w:proofErr w:type="gramEnd"/>
      <w:r>
        <w:t>, 2015</w:t>
      </w:r>
    </w:p>
    <w:p w:rsidR="00B20A83" w:rsidRDefault="00B20A83" w:rsidP="00DC47A5">
      <w:pPr>
        <w:ind w:left="720" w:hanging="720"/>
        <w:rPr>
          <w:b/>
          <w:noProof/>
          <w:kern w:val="28"/>
          <w:lang w:eastAsia="zh-CN"/>
        </w:rPr>
      </w:pPr>
    </w:p>
    <w:p w:rsidR="00960017" w:rsidRDefault="00960017" w:rsidP="00960017">
      <w:pPr>
        <w:autoSpaceDE w:val="0"/>
        <w:autoSpaceDN w:val="0"/>
        <w:adjustRightInd w:val="0"/>
      </w:pPr>
      <w:r>
        <w:t xml:space="preserve">“Working Memory and Attention,” Guest </w:t>
      </w:r>
      <w:proofErr w:type="spellStart"/>
      <w:r>
        <w:t>lecture</w:t>
      </w:r>
      <w:proofErr w:type="spellEnd"/>
      <w:r>
        <w:t xml:space="preserve"> in course EDUC 173, Cognition and Learning in Educational Settings</w:t>
      </w:r>
      <w:r w:rsidR="00664328">
        <w:t xml:space="preserve"> </w:t>
      </w:r>
      <w:r w:rsidR="006525D6">
        <w:t>–</w:t>
      </w:r>
      <w:r w:rsidR="00664328">
        <w:t xml:space="preserve"> </w:t>
      </w:r>
      <w:proofErr w:type="gramStart"/>
      <w:r w:rsidR="006525D6">
        <w:t>Spring</w:t>
      </w:r>
      <w:proofErr w:type="gramEnd"/>
      <w:r w:rsidR="006525D6">
        <w:t>, 2014</w:t>
      </w:r>
      <w:r w:rsidR="009130C0">
        <w:t>; Fall, 2014</w:t>
      </w:r>
    </w:p>
    <w:p w:rsidR="00960017" w:rsidRDefault="00960017" w:rsidP="00960017">
      <w:pPr>
        <w:autoSpaceDE w:val="0"/>
        <w:autoSpaceDN w:val="0"/>
        <w:adjustRightInd w:val="0"/>
      </w:pPr>
    </w:p>
    <w:p w:rsidR="00960017" w:rsidRPr="00960017" w:rsidRDefault="00325AC3" w:rsidP="00960017">
      <w:pPr>
        <w:autoSpaceDE w:val="0"/>
        <w:autoSpaceDN w:val="0"/>
        <w:adjustRightInd w:val="0"/>
        <w:rPr>
          <w:noProof/>
          <w:kern w:val="28"/>
          <w:lang w:eastAsia="zh-CN"/>
        </w:rPr>
      </w:pPr>
      <w:r>
        <w:rPr>
          <w:noProof/>
          <w:kern w:val="28"/>
          <w:lang w:eastAsia="zh-CN"/>
        </w:rPr>
        <w:t xml:space="preserve">Seminar leader in course </w:t>
      </w:r>
      <w:r w:rsidRPr="00325AC3">
        <w:rPr>
          <w:noProof/>
          <w:kern w:val="28"/>
          <w:lang w:eastAsia="zh-CN"/>
        </w:rPr>
        <w:t>EDUC 198</w:t>
      </w:r>
      <w:r>
        <w:rPr>
          <w:noProof/>
          <w:kern w:val="28"/>
          <w:lang w:eastAsia="zh-CN"/>
        </w:rPr>
        <w:t>,</w:t>
      </w:r>
      <w:r w:rsidRPr="00325AC3">
        <w:rPr>
          <w:noProof/>
          <w:kern w:val="28"/>
          <w:lang w:eastAsia="zh-CN"/>
        </w:rPr>
        <w:t xml:space="preserve"> CRCL &amp; WMP Lab </w:t>
      </w:r>
      <w:r w:rsidR="006525D6">
        <w:rPr>
          <w:noProof/>
          <w:kern w:val="28"/>
          <w:lang w:eastAsia="zh-CN"/>
        </w:rPr>
        <w:t>Undergraduate Directed Research – Winter, 2014</w:t>
      </w:r>
    </w:p>
    <w:sectPr w:rsidR="00960017" w:rsidRPr="00960017" w:rsidSect="00722995">
      <w:headerReference w:type="default" r:id="rId10"/>
      <w:type w:val="continuous"/>
      <w:pgSz w:w="12240" w:h="15840"/>
      <w:pgMar w:top="36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9B9" w:rsidRDefault="000669B9">
      <w:r>
        <w:separator/>
      </w:r>
    </w:p>
  </w:endnote>
  <w:endnote w:type="continuationSeparator" w:id="0">
    <w:p w:rsidR="000669B9" w:rsidRDefault="00066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9B9" w:rsidRDefault="000669B9">
      <w:r>
        <w:separator/>
      </w:r>
    </w:p>
  </w:footnote>
  <w:footnote w:type="continuationSeparator" w:id="0">
    <w:p w:rsidR="000669B9" w:rsidRDefault="00066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573641"/>
      <w:docPartObj>
        <w:docPartGallery w:val="Page Numbers (Top of Page)"/>
        <w:docPartUnique/>
      </w:docPartObj>
    </w:sdtPr>
    <w:sdtContent>
      <w:p w:rsidR="00C6084A" w:rsidRDefault="00722995" w:rsidP="00722995">
        <w:pPr>
          <w:pStyle w:val="Header"/>
          <w:jc w:val="right"/>
        </w:pPr>
        <w:r>
          <w:t xml:space="preserve">Jacky Au </w:t>
        </w:r>
        <w:fldSimple w:instr=" PAGE   \* MERGEFORMAT ">
          <w:r w:rsidR="00CF4FBF">
            <w:rPr>
              <w:noProof/>
            </w:rPr>
            <w:t>2</w:t>
          </w:r>
        </w:fldSimple>
      </w:p>
    </w:sdtContent>
  </w:sdt>
  <w:p w:rsidR="00C6084A" w:rsidRDefault="00C608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898"/>
    <w:multiLevelType w:val="hybridMultilevel"/>
    <w:tmpl w:val="0C14AF3C"/>
    <w:lvl w:ilvl="0" w:tplc="EC1EF0A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sz w:val="16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DCE4554"/>
    <w:multiLevelType w:val="hybridMultilevel"/>
    <w:tmpl w:val="E3D029E8"/>
    <w:lvl w:ilvl="0" w:tplc="B9EC25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04383"/>
    <w:multiLevelType w:val="hybridMultilevel"/>
    <w:tmpl w:val="5386A2A8"/>
    <w:lvl w:ilvl="0" w:tplc="DE92160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5E807D4"/>
    <w:multiLevelType w:val="hybridMultilevel"/>
    <w:tmpl w:val="1A466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012B07"/>
    <w:multiLevelType w:val="multilevel"/>
    <w:tmpl w:val="BFD6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A1FC2"/>
    <w:multiLevelType w:val="hybridMultilevel"/>
    <w:tmpl w:val="A96637EA"/>
    <w:lvl w:ilvl="0" w:tplc="B9EC25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D763F7"/>
    <w:multiLevelType w:val="hybridMultilevel"/>
    <w:tmpl w:val="790C541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BC2BAC"/>
    <w:multiLevelType w:val="hybridMultilevel"/>
    <w:tmpl w:val="AFA83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266EDA"/>
    <w:multiLevelType w:val="hybridMultilevel"/>
    <w:tmpl w:val="07A8F8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AB46A7"/>
    <w:multiLevelType w:val="hybridMultilevel"/>
    <w:tmpl w:val="65BA2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A51BCF"/>
    <w:multiLevelType w:val="hybridMultilevel"/>
    <w:tmpl w:val="49FA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73ECC"/>
    <w:multiLevelType w:val="hybridMultilevel"/>
    <w:tmpl w:val="B9162A86"/>
    <w:lvl w:ilvl="0" w:tplc="EC1EF0A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691081F"/>
    <w:multiLevelType w:val="hybridMultilevel"/>
    <w:tmpl w:val="99A245A8"/>
    <w:lvl w:ilvl="0" w:tplc="B9EC25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1E4397"/>
    <w:multiLevelType w:val="hybridMultilevel"/>
    <w:tmpl w:val="9360503C"/>
    <w:lvl w:ilvl="0" w:tplc="3E3ABBA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23772B"/>
    <w:multiLevelType w:val="hybridMultilevel"/>
    <w:tmpl w:val="11568770"/>
    <w:lvl w:ilvl="0" w:tplc="B9EC25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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387BF8"/>
    <w:multiLevelType w:val="hybridMultilevel"/>
    <w:tmpl w:val="645A6416"/>
    <w:lvl w:ilvl="0" w:tplc="EC1EF0A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F78232D"/>
    <w:multiLevelType w:val="hybridMultilevel"/>
    <w:tmpl w:val="78A27CE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48E4B87"/>
    <w:multiLevelType w:val="hybridMultilevel"/>
    <w:tmpl w:val="301026F0"/>
    <w:lvl w:ilvl="0" w:tplc="B9EC25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1" w:tplc="1630AF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D89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6C19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9C75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5CAF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EC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A14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2A3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8D0487"/>
    <w:multiLevelType w:val="hybridMultilevel"/>
    <w:tmpl w:val="9542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3263B"/>
    <w:multiLevelType w:val="hybridMultilevel"/>
    <w:tmpl w:val="BC4C615E"/>
    <w:lvl w:ilvl="0" w:tplc="3E3ABBA8"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B84C84"/>
    <w:multiLevelType w:val="hybridMultilevel"/>
    <w:tmpl w:val="3BB04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4F51FC"/>
    <w:multiLevelType w:val="hybridMultilevel"/>
    <w:tmpl w:val="DF600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4142FE"/>
    <w:multiLevelType w:val="hybridMultilevel"/>
    <w:tmpl w:val="8A42990E"/>
    <w:lvl w:ilvl="0" w:tplc="B9EC25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DC0674"/>
    <w:multiLevelType w:val="hybridMultilevel"/>
    <w:tmpl w:val="954E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15866"/>
    <w:multiLevelType w:val="hybridMultilevel"/>
    <w:tmpl w:val="301026F0"/>
    <w:lvl w:ilvl="0" w:tplc="7EDC5F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AE15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CA3E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CA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4634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DED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48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285C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6C7C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4D1C48"/>
    <w:multiLevelType w:val="hybridMultilevel"/>
    <w:tmpl w:val="3C20F72C"/>
    <w:lvl w:ilvl="0" w:tplc="3E3ABBA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8322E9"/>
    <w:multiLevelType w:val="hybridMultilevel"/>
    <w:tmpl w:val="B726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0693F"/>
    <w:multiLevelType w:val="hybridMultilevel"/>
    <w:tmpl w:val="ECC4A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8843FB"/>
    <w:multiLevelType w:val="hybridMultilevel"/>
    <w:tmpl w:val="5FBC45AC"/>
    <w:lvl w:ilvl="0" w:tplc="EC1EF0A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6C97271A"/>
    <w:multiLevelType w:val="hybridMultilevel"/>
    <w:tmpl w:val="ADE6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01060A"/>
    <w:multiLevelType w:val="hybridMultilevel"/>
    <w:tmpl w:val="9E129492"/>
    <w:lvl w:ilvl="0" w:tplc="3E3ABBA8"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2"/>
  </w:num>
  <w:num w:numId="4">
    <w:abstractNumId w:val="5"/>
  </w:num>
  <w:num w:numId="5">
    <w:abstractNumId w:val="14"/>
  </w:num>
  <w:num w:numId="6">
    <w:abstractNumId w:val="12"/>
  </w:num>
  <w:num w:numId="7">
    <w:abstractNumId w:val="17"/>
  </w:num>
  <w:num w:numId="8">
    <w:abstractNumId w:val="1"/>
  </w:num>
  <w:num w:numId="9">
    <w:abstractNumId w:val="21"/>
  </w:num>
  <w:num w:numId="10">
    <w:abstractNumId w:val="16"/>
  </w:num>
  <w:num w:numId="11">
    <w:abstractNumId w:val="11"/>
  </w:num>
  <w:num w:numId="12">
    <w:abstractNumId w:val="15"/>
  </w:num>
  <w:num w:numId="13">
    <w:abstractNumId w:val="0"/>
  </w:num>
  <w:num w:numId="14">
    <w:abstractNumId w:val="28"/>
  </w:num>
  <w:num w:numId="15">
    <w:abstractNumId w:val="8"/>
  </w:num>
  <w:num w:numId="16">
    <w:abstractNumId w:val="10"/>
  </w:num>
  <w:num w:numId="17">
    <w:abstractNumId w:val="18"/>
  </w:num>
  <w:num w:numId="18">
    <w:abstractNumId w:val="23"/>
  </w:num>
  <w:num w:numId="19">
    <w:abstractNumId w:val="27"/>
  </w:num>
  <w:num w:numId="20">
    <w:abstractNumId w:val="9"/>
  </w:num>
  <w:num w:numId="21">
    <w:abstractNumId w:val="29"/>
  </w:num>
  <w:num w:numId="22">
    <w:abstractNumId w:val="20"/>
  </w:num>
  <w:num w:numId="23">
    <w:abstractNumId w:val="7"/>
  </w:num>
  <w:num w:numId="24">
    <w:abstractNumId w:val="13"/>
  </w:num>
  <w:num w:numId="25">
    <w:abstractNumId w:val="19"/>
  </w:num>
  <w:num w:numId="26">
    <w:abstractNumId w:val="25"/>
  </w:num>
  <w:num w:numId="27">
    <w:abstractNumId w:val="30"/>
  </w:num>
  <w:num w:numId="28">
    <w:abstractNumId w:val="6"/>
  </w:num>
  <w:num w:numId="29">
    <w:abstractNumId w:val="3"/>
  </w:num>
  <w:num w:numId="30">
    <w:abstractNumId w:val="4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92vpsadzrvfp4eav5dvevff05w2a0xvx5rw&quot;&gt;Jacky&amp;apos;s Publications&lt;record-ids&gt;&lt;item&gt;34&lt;/item&gt;&lt;/record-ids&gt;&lt;/item&gt;&lt;/Libraries&gt;"/>
  </w:docVars>
  <w:rsids>
    <w:rsidRoot w:val="001F0AF0"/>
    <w:rsid w:val="00006777"/>
    <w:rsid w:val="0001557F"/>
    <w:rsid w:val="000175A7"/>
    <w:rsid w:val="00020DB6"/>
    <w:rsid w:val="000221F4"/>
    <w:rsid w:val="00040119"/>
    <w:rsid w:val="00043FE9"/>
    <w:rsid w:val="00054FA7"/>
    <w:rsid w:val="00066108"/>
    <w:rsid w:val="000669B9"/>
    <w:rsid w:val="000719A7"/>
    <w:rsid w:val="000920F8"/>
    <w:rsid w:val="000A5606"/>
    <w:rsid w:val="000B61B2"/>
    <w:rsid w:val="000C01DB"/>
    <w:rsid w:val="000D38AC"/>
    <w:rsid w:val="000E1F7F"/>
    <w:rsid w:val="000E260B"/>
    <w:rsid w:val="000E6013"/>
    <w:rsid w:val="000F6BA4"/>
    <w:rsid w:val="0010196E"/>
    <w:rsid w:val="00105CFF"/>
    <w:rsid w:val="001107CE"/>
    <w:rsid w:val="00112EB7"/>
    <w:rsid w:val="00120C4B"/>
    <w:rsid w:val="00131625"/>
    <w:rsid w:val="0013766E"/>
    <w:rsid w:val="001467FE"/>
    <w:rsid w:val="00147F82"/>
    <w:rsid w:val="001503D3"/>
    <w:rsid w:val="001514E9"/>
    <w:rsid w:val="001559D2"/>
    <w:rsid w:val="001674A1"/>
    <w:rsid w:val="00173220"/>
    <w:rsid w:val="00174879"/>
    <w:rsid w:val="00176CA7"/>
    <w:rsid w:val="00177B17"/>
    <w:rsid w:val="001809A5"/>
    <w:rsid w:val="00191E42"/>
    <w:rsid w:val="001A0404"/>
    <w:rsid w:val="001A35F5"/>
    <w:rsid w:val="001A4116"/>
    <w:rsid w:val="001A46A5"/>
    <w:rsid w:val="001A5DF6"/>
    <w:rsid w:val="001B3319"/>
    <w:rsid w:val="001B3578"/>
    <w:rsid w:val="001B3ABD"/>
    <w:rsid w:val="001C3C09"/>
    <w:rsid w:val="001D1C80"/>
    <w:rsid w:val="001D2198"/>
    <w:rsid w:val="001D4D49"/>
    <w:rsid w:val="001E0D60"/>
    <w:rsid w:val="001E316B"/>
    <w:rsid w:val="001F0AF0"/>
    <w:rsid w:val="00202866"/>
    <w:rsid w:val="00202DB9"/>
    <w:rsid w:val="00222EDB"/>
    <w:rsid w:val="00224673"/>
    <w:rsid w:val="00227CE0"/>
    <w:rsid w:val="00231FF1"/>
    <w:rsid w:val="0023424F"/>
    <w:rsid w:val="00234B18"/>
    <w:rsid w:val="00251536"/>
    <w:rsid w:val="00254F85"/>
    <w:rsid w:val="002578C2"/>
    <w:rsid w:val="00271365"/>
    <w:rsid w:val="0027698B"/>
    <w:rsid w:val="00282B5C"/>
    <w:rsid w:val="0029107E"/>
    <w:rsid w:val="002A10AC"/>
    <w:rsid w:val="002A3434"/>
    <w:rsid w:val="002A5621"/>
    <w:rsid w:val="002C1DE0"/>
    <w:rsid w:val="002C44B9"/>
    <w:rsid w:val="002C60C7"/>
    <w:rsid w:val="002D2082"/>
    <w:rsid w:val="002D5D0B"/>
    <w:rsid w:val="002E0F47"/>
    <w:rsid w:val="002E1927"/>
    <w:rsid w:val="002F2397"/>
    <w:rsid w:val="002F4351"/>
    <w:rsid w:val="00305535"/>
    <w:rsid w:val="003071CB"/>
    <w:rsid w:val="0031611C"/>
    <w:rsid w:val="00323C03"/>
    <w:rsid w:val="00325AC3"/>
    <w:rsid w:val="00340A02"/>
    <w:rsid w:val="00341F71"/>
    <w:rsid w:val="00347FCB"/>
    <w:rsid w:val="00367C51"/>
    <w:rsid w:val="00377192"/>
    <w:rsid w:val="00383D5F"/>
    <w:rsid w:val="00384831"/>
    <w:rsid w:val="00387502"/>
    <w:rsid w:val="00392AF8"/>
    <w:rsid w:val="003B32C0"/>
    <w:rsid w:val="003B37C7"/>
    <w:rsid w:val="003B4BAE"/>
    <w:rsid w:val="003C0EB6"/>
    <w:rsid w:val="003C353F"/>
    <w:rsid w:val="003D76CE"/>
    <w:rsid w:val="003E3842"/>
    <w:rsid w:val="003E5F5C"/>
    <w:rsid w:val="003F715C"/>
    <w:rsid w:val="00402100"/>
    <w:rsid w:val="004052DE"/>
    <w:rsid w:val="00407AA5"/>
    <w:rsid w:val="004277A9"/>
    <w:rsid w:val="004354C6"/>
    <w:rsid w:val="00444A0D"/>
    <w:rsid w:val="00446E81"/>
    <w:rsid w:val="004502A7"/>
    <w:rsid w:val="0045101F"/>
    <w:rsid w:val="00454561"/>
    <w:rsid w:val="0045585B"/>
    <w:rsid w:val="00462E47"/>
    <w:rsid w:val="00464532"/>
    <w:rsid w:val="004651E3"/>
    <w:rsid w:val="0047097F"/>
    <w:rsid w:val="004738B1"/>
    <w:rsid w:val="00486349"/>
    <w:rsid w:val="00493096"/>
    <w:rsid w:val="00496A7A"/>
    <w:rsid w:val="004A3E75"/>
    <w:rsid w:val="004A4027"/>
    <w:rsid w:val="004B0E1F"/>
    <w:rsid w:val="004C0B64"/>
    <w:rsid w:val="004C252A"/>
    <w:rsid w:val="004C5CE5"/>
    <w:rsid w:val="004E244F"/>
    <w:rsid w:val="00501749"/>
    <w:rsid w:val="00502D38"/>
    <w:rsid w:val="00512A8D"/>
    <w:rsid w:val="00512D6A"/>
    <w:rsid w:val="00515129"/>
    <w:rsid w:val="0052142B"/>
    <w:rsid w:val="00521CA1"/>
    <w:rsid w:val="00521E03"/>
    <w:rsid w:val="0053283E"/>
    <w:rsid w:val="0053352E"/>
    <w:rsid w:val="00550A5D"/>
    <w:rsid w:val="005616BD"/>
    <w:rsid w:val="005617A8"/>
    <w:rsid w:val="00562D8D"/>
    <w:rsid w:val="00563A90"/>
    <w:rsid w:val="00565851"/>
    <w:rsid w:val="00570317"/>
    <w:rsid w:val="00573F35"/>
    <w:rsid w:val="005767FA"/>
    <w:rsid w:val="00586B02"/>
    <w:rsid w:val="00586C7C"/>
    <w:rsid w:val="00590C41"/>
    <w:rsid w:val="005A3E62"/>
    <w:rsid w:val="005A5EFE"/>
    <w:rsid w:val="005B6EC3"/>
    <w:rsid w:val="005D1135"/>
    <w:rsid w:val="005D332F"/>
    <w:rsid w:val="005D7D91"/>
    <w:rsid w:val="005F537E"/>
    <w:rsid w:val="005F55D5"/>
    <w:rsid w:val="00604C62"/>
    <w:rsid w:val="00606329"/>
    <w:rsid w:val="00623466"/>
    <w:rsid w:val="00623F82"/>
    <w:rsid w:val="00627987"/>
    <w:rsid w:val="006347C6"/>
    <w:rsid w:val="006353CF"/>
    <w:rsid w:val="00640E7B"/>
    <w:rsid w:val="0064359D"/>
    <w:rsid w:val="0064594A"/>
    <w:rsid w:val="006525D6"/>
    <w:rsid w:val="00655860"/>
    <w:rsid w:val="006569BC"/>
    <w:rsid w:val="00657983"/>
    <w:rsid w:val="00664328"/>
    <w:rsid w:val="0067586F"/>
    <w:rsid w:val="006768BE"/>
    <w:rsid w:val="00677376"/>
    <w:rsid w:val="00682417"/>
    <w:rsid w:val="00691609"/>
    <w:rsid w:val="006969CE"/>
    <w:rsid w:val="006A02C5"/>
    <w:rsid w:val="006A2499"/>
    <w:rsid w:val="006A2838"/>
    <w:rsid w:val="006A70CD"/>
    <w:rsid w:val="006B0FFC"/>
    <w:rsid w:val="006C110C"/>
    <w:rsid w:val="006C1FBF"/>
    <w:rsid w:val="006C7EDA"/>
    <w:rsid w:val="006D2A7F"/>
    <w:rsid w:val="006D6887"/>
    <w:rsid w:val="006F1AB6"/>
    <w:rsid w:val="00701799"/>
    <w:rsid w:val="007022C5"/>
    <w:rsid w:val="00704BF2"/>
    <w:rsid w:val="007125DA"/>
    <w:rsid w:val="007149C0"/>
    <w:rsid w:val="00721D7B"/>
    <w:rsid w:val="00722995"/>
    <w:rsid w:val="00732814"/>
    <w:rsid w:val="0073344B"/>
    <w:rsid w:val="00733760"/>
    <w:rsid w:val="007353C7"/>
    <w:rsid w:val="00746101"/>
    <w:rsid w:val="007504BE"/>
    <w:rsid w:val="00756031"/>
    <w:rsid w:val="00757BC3"/>
    <w:rsid w:val="00781370"/>
    <w:rsid w:val="00790001"/>
    <w:rsid w:val="00790721"/>
    <w:rsid w:val="00794DB4"/>
    <w:rsid w:val="007A6119"/>
    <w:rsid w:val="007C5011"/>
    <w:rsid w:val="007C6727"/>
    <w:rsid w:val="007D0097"/>
    <w:rsid w:val="007D62E5"/>
    <w:rsid w:val="00805E66"/>
    <w:rsid w:val="00810678"/>
    <w:rsid w:val="008106BA"/>
    <w:rsid w:val="0083092A"/>
    <w:rsid w:val="008458B6"/>
    <w:rsid w:val="00856D52"/>
    <w:rsid w:val="00860E8A"/>
    <w:rsid w:val="0087424D"/>
    <w:rsid w:val="00882B5C"/>
    <w:rsid w:val="00884F8D"/>
    <w:rsid w:val="00895D9B"/>
    <w:rsid w:val="008A08D2"/>
    <w:rsid w:val="008A52A1"/>
    <w:rsid w:val="008B49CF"/>
    <w:rsid w:val="008B5719"/>
    <w:rsid w:val="008C1348"/>
    <w:rsid w:val="008C66EF"/>
    <w:rsid w:val="008C72B2"/>
    <w:rsid w:val="008D528F"/>
    <w:rsid w:val="008D52EB"/>
    <w:rsid w:val="008D6FA0"/>
    <w:rsid w:val="00903F21"/>
    <w:rsid w:val="00910EAD"/>
    <w:rsid w:val="009130C0"/>
    <w:rsid w:val="00922574"/>
    <w:rsid w:val="00925FEF"/>
    <w:rsid w:val="0093093E"/>
    <w:rsid w:val="0094642F"/>
    <w:rsid w:val="00946E6F"/>
    <w:rsid w:val="00960017"/>
    <w:rsid w:val="00960545"/>
    <w:rsid w:val="0097748D"/>
    <w:rsid w:val="00980377"/>
    <w:rsid w:val="0099057E"/>
    <w:rsid w:val="00992B4F"/>
    <w:rsid w:val="0099568B"/>
    <w:rsid w:val="009A4AA9"/>
    <w:rsid w:val="009A4D00"/>
    <w:rsid w:val="009A7E73"/>
    <w:rsid w:val="009B20F8"/>
    <w:rsid w:val="009C2B26"/>
    <w:rsid w:val="009C7546"/>
    <w:rsid w:val="009D07B9"/>
    <w:rsid w:val="009D0CE8"/>
    <w:rsid w:val="009D28A9"/>
    <w:rsid w:val="009E0059"/>
    <w:rsid w:val="009E3C7D"/>
    <w:rsid w:val="009F0E84"/>
    <w:rsid w:val="009F5E45"/>
    <w:rsid w:val="00A02F54"/>
    <w:rsid w:val="00A07862"/>
    <w:rsid w:val="00A24D51"/>
    <w:rsid w:val="00A27D06"/>
    <w:rsid w:val="00A33C0E"/>
    <w:rsid w:val="00A66261"/>
    <w:rsid w:val="00A701DA"/>
    <w:rsid w:val="00A82389"/>
    <w:rsid w:val="00A9799B"/>
    <w:rsid w:val="00A97DDE"/>
    <w:rsid w:val="00AA6CA9"/>
    <w:rsid w:val="00AB5779"/>
    <w:rsid w:val="00AC0F2D"/>
    <w:rsid w:val="00AC1990"/>
    <w:rsid w:val="00AC6D2D"/>
    <w:rsid w:val="00AE0E55"/>
    <w:rsid w:val="00AE6DF8"/>
    <w:rsid w:val="00AF09C5"/>
    <w:rsid w:val="00AF3E1B"/>
    <w:rsid w:val="00B01050"/>
    <w:rsid w:val="00B03FE4"/>
    <w:rsid w:val="00B07582"/>
    <w:rsid w:val="00B07BFA"/>
    <w:rsid w:val="00B10817"/>
    <w:rsid w:val="00B14110"/>
    <w:rsid w:val="00B14C93"/>
    <w:rsid w:val="00B20A83"/>
    <w:rsid w:val="00B25A97"/>
    <w:rsid w:val="00B34C6B"/>
    <w:rsid w:val="00B352BA"/>
    <w:rsid w:val="00B45DD5"/>
    <w:rsid w:val="00B5218A"/>
    <w:rsid w:val="00B61F3F"/>
    <w:rsid w:val="00B74603"/>
    <w:rsid w:val="00B74CD4"/>
    <w:rsid w:val="00B82567"/>
    <w:rsid w:val="00B845BF"/>
    <w:rsid w:val="00B85520"/>
    <w:rsid w:val="00B87BCC"/>
    <w:rsid w:val="00BA3EB0"/>
    <w:rsid w:val="00BA5F9A"/>
    <w:rsid w:val="00BD1FCF"/>
    <w:rsid w:val="00BD70A8"/>
    <w:rsid w:val="00BE05D8"/>
    <w:rsid w:val="00C05273"/>
    <w:rsid w:val="00C16A6C"/>
    <w:rsid w:val="00C22CC7"/>
    <w:rsid w:val="00C30B76"/>
    <w:rsid w:val="00C36796"/>
    <w:rsid w:val="00C42DC2"/>
    <w:rsid w:val="00C43208"/>
    <w:rsid w:val="00C50B2C"/>
    <w:rsid w:val="00C53872"/>
    <w:rsid w:val="00C56CA4"/>
    <w:rsid w:val="00C60285"/>
    <w:rsid w:val="00C6084A"/>
    <w:rsid w:val="00C618B4"/>
    <w:rsid w:val="00C6191C"/>
    <w:rsid w:val="00C64E92"/>
    <w:rsid w:val="00C65D59"/>
    <w:rsid w:val="00C76A1B"/>
    <w:rsid w:val="00C775C5"/>
    <w:rsid w:val="00C80A6B"/>
    <w:rsid w:val="00C851CE"/>
    <w:rsid w:val="00C9631E"/>
    <w:rsid w:val="00C97836"/>
    <w:rsid w:val="00CA4F0B"/>
    <w:rsid w:val="00CB1749"/>
    <w:rsid w:val="00CB3CB3"/>
    <w:rsid w:val="00CC26B7"/>
    <w:rsid w:val="00CC287E"/>
    <w:rsid w:val="00CC295A"/>
    <w:rsid w:val="00CC4FAD"/>
    <w:rsid w:val="00CD2382"/>
    <w:rsid w:val="00CD27AC"/>
    <w:rsid w:val="00CD693C"/>
    <w:rsid w:val="00CF11EE"/>
    <w:rsid w:val="00CF4B8A"/>
    <w:rsid w:val="00CF4FBF"/>
    <w:rsid w:val="00CF5A7B"/>
    <w:rsid w:val="00CF7B13"/>
    <w:rsid w:val="00D043DC"/>
    <w:rsid w:val="00D1419A"/>
    <w:rsid w:val="00D17A29"/>
    <w:rsid w:val="00D21B2E"/>
    <w:rsid w:val="00D520FA"/>
    <w:rsid w:val="00D5239E"/>
    <w:rsid w:val="00D56302"/>
    <w:rsid w:val="00D81DE5"/>
    <w:rsid w:val="00D861C8"/>
    <w:rsid w:val="00D86879"/>
    <w:rsid w:val="00D92330"/>
    <w:rsid w:val="00DA3EAB"/>
    <w:rsid w:val="00DB045D"/>
    <w:rsid w:val="00DC0422"/>
    <w:rsid w:val="00DC37FB"/>
    <w:rsid w:val="00DC39E3"/>
    <w:rsid w:val="00DC47A5"/>
    <w:rsid w:val="00DC6896"/>
    <w:rsid w:val="00DD3549"/>
    <w:rsid w:val="00DD4815"/>
    <w:rsid w:val="00DE296B"/>
    <w:rsid w:val="00DE2EDA"/>
    <w:rsid w:val="00DE47C7"/>
    <w:rsid w:val="00DF37EE"/>
    <w:rsid w:val="00DF5404"/>
    <w:rsid w:val="00E06257"/>
    <w:rsid w:val="00E075C2"/>
    <w:rsid w:val="00E170DB"/>
    <w:rsid w:val="00E221BC"/>
    <w:rsid w:val="00E22EFC"/>
    <w:rsid w:val="00E232D5"/>
    <w:rsid w:val="00E30BAC"/>
    <w:rsid w:val="00E57720"/>
    <w:rsid w:val="00E63051"/>
    <w:rsid w:val="00E73247"/>
    <w:rsid w:val="00E83143"/>
    <w:rsid w:val="00E853EE"/>
    <w:rsid w:val="00EA5460"/>
    <w:rsid w:val="00EB20DF"/>
    <w:rsid w:val="00EB5B31"/>
    <w:rsid w:val="00EC7DEF"/>
    <w:rsid w:val="00ED3E18"/>
    <w:rsid w:val="00ED3E6B"/>
    <w:rsid w:val="00ED4408"/>
    <w:rsid w:val="00ED7C3C"/>
    <w:rsid w:val="00EE1C2A"/>
    <w:rsid w:val="00EE3002"/>
    <w:rsid w:val="00EF3CD3"/>
    <w:rsid w:val="00F03DB6"/>
    <w:rsid w:val="00F15B06"/>
    <w:rsid w:val="00F201B9"/>
    <w:rsid w:val="00F21C28"/>
    <w:rsid w:val="00F30F1D"/>
    <w:rsid w:val="00F321AF"/>
    <w:rsid w:val="00F374C8"/>
    <w:rsid w:val="00F47F27"/>
    <w:rsid w:val="00F5037D"/>
    <w:rsid w:val="00F530A0"/>
    <w:rsid w:val="00F54204"/>
    <w:rsid w:val="00F57194"/>
    <w:rsid w:val="00F611EB"/>
    <w:rsid w:val="00F6437C"/>
    <w:rsid w:val="00F660A8"/>
    <w:rsid w:val="00F73D09"/>
    <w:rsid w:val="00F85133"/>
    <w:rsid w:val="00F9010C"/>
    <w:rsid w:val="00F901FC"/>
    <w:rsid w:val="00F91DBC"/>
    <w:rsid w:val="00F927C8"/>
    <w:rsid w:val="00F95E64"/>
    <w:rsid w:val="00FA06FF"/>
    <w:rsid w:val="00FB11A8"/>
    <w:rsid w:val="00FB2AB1"/>
    <w:rsid w:val="00FB6F53"/>
    <w:rsid w:val="00FB7E9F"/>
    <w:rsid w:val="00FC31D0"/>
    <w:rsid w:val="00FD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B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27D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7B13"/>
    <w:pPr>
      <w:keepNext/>
      <w:pBdr>
        <w:bottom w:val="single" w:sz="4" w:space="1" w:color="auto"/>
      </w:pBdr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7B13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7D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1D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1DE0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CF7B1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F7B13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CF7B13"/>
    <w:pPr>
      <w:jc w:val="center"/>
    </w:pPr>
    <w:rPr>
      <w:rFonts w:ascii="Engravers MT" w:hAnsi="Engravers MT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C1DE0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CF7B13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360"/>
    </w:pPr>
    <w:rPr>
      <w:kern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C1DE0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F7B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1DE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7B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1DE0"/>
    <w:rPr>
      <w:rFonts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32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C1DE0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020DB6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254F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54F8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54F85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54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4F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A0404"/>
    <w:pPr>
      <w:ind w:left="720"/>
      <w:contextualSpacing/>
    </w:pPr>
  </w:style>
  <w:style w:type="character" w:customStyle="1" w:styleId="jrnl">
    <w:name w:val="jrnl"/>
    <w:basedOn w:val="DefaultParagraphFont"/>
    <w:rsid w:val="008D6FA0"/>
  </w:style>
  <w:style w:type="paragraph" w:customStyle="1" w:styleId="EndNoteBibliographyTitle">
    <w:name w:val="EndNote Bibliography Title"/>
    <w:basedOn w:val="Normal"/>
    <w:link w:val="EndNoteBibliographyTitleChar"/>
    <w:rsid w:val="00C851CE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851CE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C851CE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851CE"/>
    <w:rPr>
      <w:noProof/>
      <w:sz w:val="24"/>
      <w:szCs w:val="24"/>
    </w:rPr>
  </w:style>
  <w:style w:type="paragraph" w:customStyle="1" w:styleId="Body">
    <w:name w:val="Body"/>
    <w:link w:val="BodyChar"/>
    <w:uiPriority w:val="99"/>
    <w:rsid w:val="008A52A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 w:hAnsi="Arial Unicode MS" w:cs="Arial Unicode MS"/>
      <w:color w:val="000000"/>
      <w:sz w:val="24"/>
      <w:szCs w:val="24"/>
      <w:u w:color="000000"/>
    </w:rPr>
  </w:style>
  <w:style w:type="character" w:customStyle="1" w:styleId="BodyChar">
    <w:name w:val="Body Char"/>
    <w:basedOn w:val="DefaultParagraphFont"/>
    <w:link w:val="Body"/>
    <w:uiPriority w:val="99"/>
    <w:rsid w:val="008A52A1"/>
    <w:rPr>
      <w:rFonts w:eastAsia="Times New Roman" w:hAnsi="Arial Unicode MS" w:cs="Arial Unicode MS"/>
      <w:color w:val="000000"/>
      <w:sz w:val="24"/>
      <w:szCs w:val="24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9130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B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27D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7B13"/>
    <w:pPr>
      <w:keepNext/>
      <w:pBdr>
        <w:bottom w:val="single" w:sz="4" w:space="1" w:color="auto"/>
      </w:pBdr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7B13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7D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1D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1DE0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CF7B1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F7B13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CF7B13"/>
    <w:pPr>
      <w:jc w:val="center"/>
    </w:pPr>
    <w:rPr>
      <w:rFonts w:ascii="Engravers MT" w:hAnsi="Engravers MT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C1DE0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CF7B13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360"/>
    </w:pPr>
    <w:rPr>
      <w:kern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C1DE0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F7B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1DE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7B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1DE0"/>
    <w:rPr>
      <w:rFonts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32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C1DE0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020DB6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254F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54F8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54F85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54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4F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A0404"/>
    <w:pPr>
      <w:ind w:left="720"/>
      <w:contextualSpacing/>
    </w:pPr>
  </w:style>
  <w:style w:type="character" w:customStyle="1" w:styleId="jrnl">
    <w:name w:val="jrnl"/>
    <w:basedOn w:val="DefaultParagraphFont"/>
    <w:rsid w:val="008D6FA0"/>
  </w:style>
  <w:style w:type="paragraph" w:customStyle="1" w:styleId="EndNoteBibliographyTitle">
    <w:name w:val="EndNote Bibliography Title"/>
    <w:basedOn w:val="Normal"/>
    <w:link w:val="EndNoteBibliographyTitleChar"/>
    <w:rsid w:val="00C851CE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851CE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C851CE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851CE"/>
    <w:rPr>
      <w:noProof/>
      <w:sz w:val="24"/>
      <w:szCs w:val="24"/>
    </w:rPr>
  </w:style>
  <w:style w:type="paragraph" w:customStyle="1" w:styleId="Body">
    <w:name w:val="Body"/>
    <w:link w:val="BodyChar"/>
    <w:uiPriority w:val="99"/>
    <w:rsid w:val="008A52A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 w:hAnsi="Arial Unicode MS" w:cs="Arial Unicode MS"/>
      <w:color w:val="000000"/>
      <w:sz w:val="24"/>
      <w:szCs w:val="24"/>
      <w:u w:color="000000"/>
    </w:rPr>
  </w:style>
  <w:style w:type="character" w:customStyle="1" w:styleId="BodyChar">
    <w:name w:val="Body Char"/>
    <w:basedOn w:val="DefaultParagraphFont"/>
    <w:link w:val="Body"/>
    <w:uiPriority w:val="99"/>
    <w:rsid w:val="008A52A1"/>
    <w:rPr>
      <w:rFonts w:eastAsia="Times New Roman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au@uc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holar.google.com/citations?user=BF7b8KMAAAAJ&amp;hl=en&amp;authuser=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FC350-42BB-4C69-BC04-78615B94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Danielle</dc:creator>
  <cp:lastModifiedBy>JA</cp:lastModifiedBy>
  <cp:revision>4</cp:revision>
  <cp:lastPrinted>2012-10-30T23:18:00Z</cp:lastPrinted>
  <dcterms:created xsi:type="dcterms:W3CDTF">2015-05-08T20:50:00Z</dcterms:created>
  <dcterms:modified xsi:type="dcterms:W3CDTF">2015-05-08T20:54:00Z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ensitivity">
    <vt:lpwstr>Unrestricted</vt:lpwstr>
  </property>
  <property fmtid="{D5CDD505-2E9C-101B-9397-08002B2CF9AE}" pid="3" name="SensitivityID">
    <vt:lpwstr>0</vt:lpwstr>
  </property>
  <property fmtid="{D5CDD505-2E9C-101B-9397-08002B2CF9AE}" pid="4" name="ThirdParty">
    <vt:lpwstr/>
  </property>
</Properties>
</file>